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6F" w:rsidRPr="001F536F" w:rsidRDefault="001F536F" w:rsidP="001F536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F536F">
        <w:rPr>
          <w:rFonts w:ascii="宋体" w:eastAsia="宋体" w:hAnsi="宋体" w:cs="宋体"/>
          <w:b/>
          <w:bCs/>
          <w:kern w:val="0"/>
          <w:sz w:val="24"/>
          <w:szCs w:val="24"/>
        </w:rPr>
        <w:t>四川省2013年卫生、中医药专业副高级技术资格考试专业设置表</w:t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885"/>
        <w:gridCol w:w="570"/>
        <w:gridCol w:w="3195"/>
        <w:gridCol w:w="780"/>
        <w:gridCol w:w="2340"/>
      </w:tblGrid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临床医学检验临床化学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中医皮肤科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临床医学检验临床免疫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中医肛肠科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临床医学检验临床血液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推拿科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临床医学检验临床微生物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临床营养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职业卫生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医院药学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环境卫生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血液病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营养与食品卫生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传染病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学校卫生与儿</w:t>
            </w:r>
            <w:proofErr w:type="gramStart"/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少卫生</w:t>
            </w:r>
            <w:proofErr w:type="gramEnd"/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风湿病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放射卫生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变态反应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传染性疾病控制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妇产科护理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慢性非传染性疾病控制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骨科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儿科护理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寄生虫病控制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胸心外科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健康教育与健康促进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妇女保健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烧伤外科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儿童保健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微生物检验技术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临床医学检验临床基础检验技术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理化检验技术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临床医学检验临床化学技术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病媒生物控制技术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小儿内科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临床医学检验临床免疫技术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地方病控制　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临床医学检验临床血液技术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099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*采供血医学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临床医学检验临床微生物技术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*采供血护理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口腔颌</w:t>
            </w: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面外科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062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*采供血检验技术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024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口腔修复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普通内科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*血液制备技术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口腔正畸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结核病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消毒技术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老年医学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  输血技术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耳鼻喉(头颈外科)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职业病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106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 中医护理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皮肤与性病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111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心电图技术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精神病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脑电图技术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肿瘤外科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069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 全科医学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放射肿瘤治疗学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中西医结合内科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中医内科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中西医结合外科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中医外科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中医妇科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中医儿科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中医眼科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中医骨伤科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F536F" w:rsidRPr="001F536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临床医学检验临床基础检验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36F" w:rsidRPr="001F536F" w:rsidRDefault="001F536F" w:rsidP="001F53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>中医耳鼻喉科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536F" w:rsidRPr="001F536F" w:rsidRDefault="001F536F" w:rsidP="001F53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F536F" w:rsidRPr="001F536F" w:rsidRDefault="001F536F" w:rsidP="001F53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36F">
        <w:rPr>
          <w:rFonts w:ascii="宋体" w:eastAsia="宋体" w:hAnsi="宋体" w:cs="宋体"/>
          <w:kern w:val="0"/>
          <w:sz w:val="24"/>
          <w:szCs w:val="24"/>
        </w:rPr>
        <w:t xml:space="preserve">　　注：专业名称前有*的专业为纸笔考试。</w:t>
      </w:r>
    </w:p>
    <w:p w:rsidR="00170230" w:rsidRPr="001F536F" w:rsidRDefault="00170230" w:rsidP="001F536F">
      <w:pPr>
        <w:rPr>
          <w:rFonts w:hint="eastAsia"/>
          <w:szCs w:val="21"/>
        </w:rPr>
      </w:pPr>
    </w:p>
    <w:sectPr w:rsidR="00170230" w:rsidRPr="001F536F" w:rsidSect="002E6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BE" w:rsidRDefault="006E1FBE" w:rsidP="00320344">
      <w:r>
        <w:separator/>
      </w:r>
    </w:p>
  </w:endnote>
  <w:endnote w:type="continuationSeparator" w:id="0">
    <w:p w:rsidR="006E1FBE" w:rsidRDefault="006E1FBE" w:rsidP="0032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BE" w:rsidRDefault="006E1FBE" w:rsidP="00320344">
      <w:r>
        <w:separator/>
      </w:r>
    </w:p>
  </w:footnote>
  <w:footnote w:type="continuationSeparator" w:id="0">
    <w:p w:rsidR="006E1FBE" w:rsidRDefault="006E1FBE" w:rsidP="00320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344"/>
    <w:rsid w:val="00092B36"/>
    <w:rsid w:val="00170230"/>
    <w:rsid w:val="001F536F"/>
    <w:rsid w:val="0026604A"/>
    <w:rsid w:val="002E6996"/>
    <w:rsid w:val="00320344"/>
    <w:rsid w:val="003523D6"/>
    <w:rsid w:val="00355D0D"/>
    <w:rsid w:val="003A3E9D"/>
    <w:rsid w:val="004048DB"/>
    <w:rsid w:val="00481F43"/>
    <w:rsid w:val="005C1210"/>
    <w:rsid w:val="006E1FBE"/>
    <w:rsid w:val="007F5F6A"/>
    <w:rsid w:val="00962147"/>
    <w:rsid w:val="00971C56"/>
    <w:rsid w:val="00A7083A"/>
    <w:rsid w:val="00B7713B"/>
    <w:rsid w:val="00BE4290"/>
    <w:rsid w:val="00DA1308"/>
    <w:rsid w:val="00E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9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53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34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20344"/>
    <w:rPr>
      <w:color w:val="0000FF"/>
      <w:u w:val="single"/>
    </w:rPr>
  </w:style>
  <w:style w:type="character" w:styleId="a6">
    <w:name w:val="Strong"/>
    <w:basedOn w:val="a0"/>
    <w:uiPriority w:val="22"/>
    <w:qFormat/>
    <w:rsid w:val="003523D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523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23D6"/>
    <w:rPr>
      <w:sz w:val="18"/>
      <w:szCs w:val="18"/>
    </w:rPr>
  </w:style>
  <w:style w:type="paragraph" w:styleId="a8">
    <w:name w:val="Normal (Web)"/>
    <w:basedOn w:val="a"/>
    <w:uiPriority w:val="99"/>
    <w:unhideWhenUsed/>
    <w:rsid w:val="00170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F536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463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585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633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3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0BCB-7F8F-42D2-A1D2-059F3881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2013-03-21T08:59:00Z</dcterms:created>
  <dcterms:modified xsi:type="dcterms:W3CDTF">2013-04-08T07:29:00Z</dcterms:modified>
</cp:coreProperties>
</file>