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335B89" w:rsidRDefault="004F4CDF" w:rsidP="00335B89">
      <w:pPr>
        <w:spacing w:line="276" w:lineRule="auto"/>
        <w:ind w:firstLine="420"/>
        <w:jc w:val="left"/>
        <w:rPr>
          <w:rStyle w:val="f121"/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执业护士</w:t>
      </w:r>
      <w:r w:rsidR="0007296D"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资格考试：《答疑周刊》201</w:t>
      </w:r>
      <w:r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4</w:t>
      </w:r>
      <w:r w:rsidR="0007296D"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年第</w:t>
      </w:r>
      <w:r w:rsidR="00335B89"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14</w:t>
      </w:r>
      <w:r w:rsidR="0007296D" w:rsidRPr="00335B8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期</w:t>
      </w:r>
    </w:p>
    <w:p w:rsidR="00335B89" w:rsidRPr="00335B89" w:rsidRDefault="0007296D" w:rsidP="00335B89">
      <w:pPr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【内科</w:t>
      </w:r>
      <w:hyperlink r:id="rId6" w:tgtFrame="_blank" w:tooltip="护理" w:history="1">
        <w:r w:rsidRPr="00335B89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</w:t>
        </w:r>
      </w:hyperlink>
      <w:r w:rsidRPr="00335B8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学】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空腹时大肠最常见的运动形式是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A.集团蠕动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B.分节运动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C.紧张性收缩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D.袋状往返运动</w:t>
      </w:r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E.多</w:t>
      </w:r>
      <w:proofErr w:type="gramStart"/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袋推进</w:t>
      </w:r>
      <w:proofErr w:type="gramEnd"/>
      <w:r w:rsidR="00335B89"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运动</w:t>
      </w:r>
    </w:p>
    <w:p w:rsidR="00335B89" w:rsidRPr="00335B89" w:rsidRDefault="00335B89" w:rsidP="00335B89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【</w:t>
      </w:r>
      <w:r w:rsidRPr="00335B89"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Cs w:val="21"/>
        </w:rPr>
        <w:t>正确答案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】D</w:t>
      </w:r>
    </w:p>
    <w:p w:rsidR="003E24E4" w:rsidRPr="00335B89" w:rsidRDefault="006D6323" w:rsidP="00335B89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 w:rsidRPr="00335B89"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【</w:t>
      </w:r>
      <w:r w:rsidRPr="00335B89"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  <w:t>答案解析</w:t>
      </w:r>
      <w:r w:rsidRPr="00335B89"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】</w:t>
      </w:r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结肠的一种主要运动形式。由于横结肠和降结肠的环行</w:t>
      </w:r>
      <w:proofErr w:type="gramStart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肌</w:t>
      </w:r>
      <w:proofErr w:type="gramEnd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分节收缩，和</w:t>
      </w:r>
      <w:proofErr w:type="gramStart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纵</w:t>
      </w:r>
      <w:proofErr w:type="gramEnd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行肌带的褶皱，使粘膜折叠成袋。收缩在不同部位交替反复发生，空腹和安静时，常见往返运动。由环行</w:t>
      </w:r>
      <w:proofErr w:type="gramStart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肌</w:t>
      </w:r>
      <w:proofErr w:type="gramEnd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完全无规律收缩所引起，使结肠袋中流体或半流体内容物向两个方向作短距离位移，</w:t>
      </w:r>
      <w:proofErr w:type="gramStart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不</w:t>
      </w:r>
      <w:proofErr w:type="gramEnd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向前推进。一个结肠袋内容物被推到下一段，并继续向更远部位，而不返回原处分段推进运动，更远的结肠袋周围肌肉收缩，肠内容物挤向两个方向，实际上肠内容物移向肛门端。邻近几段结肠袋推进运动为收缩性多</w:t>
      </w:r>
      <w:proofErr w:type="gramStart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袋推进</w:t>
      </w:r>
      <w:proofErr w:type="gramEnd"/>
      <w:r w:rsidR="00335B89"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运动、将部分或全部肠内容物移至下段肠中。此种运动空腹常见，正常人结肠向前推进8厘米/小时，而后返回3厘米/小时，实际推进5厘米/小时。</w:t>
      </w:r>
    </w:p>
    <w:p w:rsidR="00335B89" w:rsidRPr="00335B89" w:rsidRDefault="0007296D" w:rsidP="00335B89">
      <w:pPr>
        <w:wordWrap w:val="0"/>
        <w:spacing w:before="150" w:after="150"/>
        <w:ind w:left="150" w:right="150"/>
        <w:jc w:val="left"/>
        <w:rPr>
          <w:rFonts w:asciiTheme="minorEastAsia" w:eastAsiaTheme="minorEastAsia" w:hAnsiTheme="minorEastAsia" w:cs="Arial" w:hint="eastAsia"/>
          <w:color w:val="000000" w:themeColor="text1"/>
          <w:szCs w:val="21"/>
        </w:rPr>
      </w:pPr>
      <w:r w:rsidRPr="00335B89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【儿科护理学】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生儿脐炎最常见的致病菌为金黄色葡萄球菌，治疗应首选的抗生素是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A．庆大霉素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B．头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孢呋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辛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C．林可霉素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D．红霉素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E．丁胺卡那霉素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【</w:t>
      </w:r>
      <w:r w:rsidR="00335B89" w:rsidRPr="00335B89">
        <w:rPr>
          <w:rFonts w:asciiTheme="minorEastAsia" w:eastAsiaTheme="minorEastAsia" w:hAnsiTheme="minorEastAsia" w:cs="Arial" w:hint="eastAsia"/>
          <w:b/>
          <w:bCs/>
          <w:color w:val="000000" w:themeColor="text1"/>
          <w:szCs w:val="21"/>
        </w:rPr>
        <w:t>正确答案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】D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【</w:t>
      </w:r>
      <w:r w:rsidR="00335B89" w:rsidRPr="00335B89">
        <w:rPr>
          <w:rFonts w:asciiTheme="minorEastAsia" w:eastAsiaTheme="minorEastAsia" w:hAnsiTheme="minorEastAsia" w:cs="Arial" w:hint="eastAsia"/>
          <w:b/>
          <w:bCs/>
          <w:color w:val="000000" w:themeColor="text1"/>
          <w:szCs w:val="21"/>
        </w:rPr>
        <w:t>答案解析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】考查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知识点超纲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新生儿脐炎的治疗：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1.彻底清除感染伤口，从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脐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的根部由内向外环形彻底清洗消毒，轻者可用安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尔碘或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0.5%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碘附及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75%酒精，每日2～3次；重度感染者，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遵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医嘱应用抗生素。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2.洗澡时，注意不要洗湿脐部，洗澡完毕，用消毒干棉签吸干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脐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窝水，并用75%酒精消毒，保持局部干燥。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br/>
        <w:t>3.抗生素治疗：一般新生儿时期首选：青霉素，加氨</w:t>
      </w:r>
      <w:proofErr w:type="gramStart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苄</w:t>
      </w:r>
      <w:proofErr w:type="gramEnd"/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青霉素效佳。对已形成脓肿者，及时切开引流换药。已形成慢性肉芽肿者要用10%硝酸</w:t>
      </w:r>
      <w:r w:rsidR="00335B89" w:rsidRPr="00335B89">
        <w:rPr>
          <w:rFonts w:asciiTheme="minorEastAsia" w:eastAsiaTheme="minorEastAsia" w:hAnsiTheme="minorEastAsia" w:cs="Arial" w:hint="eastAsia"/>
          <w:color w:val="000000" w:themeColor="text1"/>
          <w:szCs w:val="21"/>
        </w:rPr>
        <w:lastRenderedPageBreak/>
        <w:t>银，或硝酸银棒局部烧灼，如肉芽较大不易烧灼者，应给予手术切除。</w:t>
      </w:r>
    </w:p>
    <w:p w:rsidR="00335B89" w:rsidRPr="00335B89" w:rsidRDefault="00335B89" w:rsidP="00335B89">
      <w:pPr>
        <w:wordWrap w:val="0"/>
        <w:spacing w:before="150" w:after="150"/>
        <w:ind w:left="150" w:right="150"/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335B89">
        <w:rPr>
          <w:rFonts w:asciiTheme="minorEastAsia" w:eastAsiaTheme="minorEastAsia" w:hAnsiTheme="minorEastAsia" w:hint="eastAsia"/>
          <w:color w:val="000000" w:themeColor="text1"/>
          <w:szCs w:val="21"/>
        </w:rPr>
        <w:t>【外科护理学】</w:t>
      </w:r>
    </w:p>
    <w:p w:rsidR="009E693D" w:rsidRPr="00335B89" w:rsidRDefault="00335B89" w:rsidP="00335B89">
      <w:pPr>
        <w:pStyle w:val="a6"/>
        <w:spacing w:before="150" w:after="150" w:line="276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男，45岁。</w:t>
      </w:r>
      <w:proofErr w:type="gramStart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行胃大部</w:t>
      </w:r>
      <w:proofErr w:type="gramEnd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切除术后，进食后发生呕吐，呕吐物不含胆汁。可能并发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A．胃肠吻合口狭窄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B．近侧空肠段梗阻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C．远侧空肠段梗阻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D．倾倒综合征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E．十二指肠残端</w:t>
      </w:r>
      <w:proofErr w:type="gramStart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瘘</w:t>
      </w:r>
      <w:proofErr w:type="gramEnd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【</w:t>
      </w:r>
      <w:r w:rsidRPr="00335B89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  <w:t>正确答案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】A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br/>
        <w:t>【</w:t>
      </w:r>
      <w:r w:rsidRPr="00335B89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  <w:t>答案解析</w:t>
      </w:r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】病人进食后出现呕吐，无腹痛、腹膜刺激征及其他表现，故不考虑十二指肠残端</w:t>
      </w:r>
      <w:proofErr w:type="gramStart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瘘</w:t>
      </w:r>
      <w:proofErr w:type="gramEnd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和倾倒综合征，因病人呕吐物中不含胆汁排除输出</w:t>
      </w:r>
      <w:proofErr w:type="gramStart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袢</w:t>
      </w:r>
      <w:proofErr w:type="gramEnd"/>
      <w:r w:rsidRPr="00335B89">
        <w:rPr>
          <w:rFonts w:asciiTheme="minorEastAsia" w:eastAsiaTheme="minorEastAsia" w:hAnsiTheme="minorEastAsia"/>
          <w:color w:val="000000" w:themeColor="text1"/>
          <w:sz w:val="21"/>
          <w:szCs w:val="21"/>
        </w:rPr>
        <w:t>梗阻（即空肠段梗阻）。最佳答案：A</w:t>
      </w:r>
    </w:p>
    <w:p w:rsidR="00335B89" w:rsidRPr="00335B89" w:rsidRDefault="00335B89" w:rsidP="00335B89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在我国引起肝硬化的主要病因是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A.病毒性肝炎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B.酒精中毒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C.胆汁淤积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D.遗传和代谢性疾病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E.化学毒物或药物</w:t>
      </w:r>
    </w:p>
    <w:p w:rsidR="00335B89" w:rsidRPr="00335B89" w:rsidRDefault="00335B89" w:rsidP="00335B89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【</w:t>
      </w:r>
      <w:r w:rsidRPr="00335B89"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Cs w:val="21"/>
        </w:rPr>
        <w:t>正确答案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】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A</w:t>
      </w:r>
    </w:p>
    <w:p w:rsidR="00335B89" w:rsidRPr="00335B89" w:rsidRDefault="00335B89" w:rsidP="00335B89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【</w:t>
      </w:r>
      <w:r w:rsidRPr="00335B89"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Cs w:val="21"/>
        </w:rPr>
        <w:t>正确答案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t>】</w:t>
      </w:r>
      <w:r w:rsidRPr="00335B89"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  <w:br/>
        <w:t>引起肝硬化有多种病因，在我国病毒性肝炎是引起肝硬化的主要原因，主要见于乙型、丙型和丁型肝炎重叠感染。</w:t>
      </w:r>
    </w:p>
    <w:p w:rsidR="00335B89" w:rsidRPr="00335B89" w:rsidRDefault="00335B89" w:rsidP="00335B89">
      <w:pPr>
        <w:pStyle w:val="a6"/>
        <w:spacing w:before="150" w:after="150" w:line="276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335B8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【其他】</w:t>
      </w:r>
    </w:p>
    <w:p w:rsidR="00335B89" w:rsidRPr="00335B89" w:rsidRDefault="00335B89" w:rsidP="00335B89">
      <w:pPr>
        <w:pStyle w:val="a6"/>
        <w:spacing w:before="150" w:after="150" w:line="276" w:lineRule="auto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患者女，28岁。因宫外孕急诊入院手术。术后宜采用的护患关系模式是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A．主动型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B．主动-被动型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C．指导-合作型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D．支配-服从型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lastRenderedPageBreak/>
        <w:t>E．共同参与型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【</w:t>
      </w:r>
      <w:r w:rsidRPr="00335B89">
        <w:rPr>
          <w:rFonts w:asciiTheme="minorEastAsia" w:eastAsiaTheme="minorEastAsia" w:hAnsiTheme="minorEastAsia" w:cs="Arial" w:hint="eastAsia"/>
          <w:b/>
          <w:bCs/>
          <w:color w:val="000000" w:themeColor="text1"/>
          <w:sz w:val="21"/>
          <w:szCs w:val="21"/>
        </w:rPr>
        <w:t>正确答案</w:t>
      </w:r>
      <w:r w:rsidRPr="00335B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】C</w:t>
      </w:r>
    </w:p>
    <w:p w:rsidR="00335B89" w:rsidRPr="00335B89" w:rsidRDefault="00335B89" w:rsidP="00335B89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35B89">
        <w:rPr>
          <w:rFonts w:asciiTheme="minorEastAsia" w:eastAsiaTheme="minorEastAsia" w:hAnsiTheme="minorEastAsia"/>
          <w:color w:val="000000" w:themeColor="text1"/>
          <w:szCs w:val="21"/>
        </w:rPr>
        <w:t>【</w:t>
      </w:r>
      <w:r w:rsidRPr="00335B89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答案解析</w:t>
      </w:r>
      <w:r w:rsidRPr="00335B89">
        <w:rPr>
          <w:rFonts w:asciiTheme="minorEastAsia" w:eastAsiaTheme="minorEastAsia" w:hAnsiTheme="minorEastAsia"/>
          <w:color w:val="000000" w:themeColor="text1"/>
          <w:szCs w:val="21"/>
        </w:rPr>
        <w:t>】</w:t>
      </w:r>
      <w:r w:rsidRPr="00335B89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护患关系的基本模式在临床护理工作中，护患关系主要分为三种基本模式。</w:t>
      </w:r>
      <w:r w:rsidRPr="00335B89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br/>
        <w:t xml:space="preserve">　　（1）主动-被动型：亦称支配服从型模式，将患者视为简单的生物体，忽视了人的心理、社会属性，将治疗疾病的重点置于药物治疗和手术治疗方面。</w:t>
      </w:r>
      <w:r w:rsidRPr="00335B89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br/>
        <w:t xml:space="preserve">　　（2）指导-合作型：近年来发展起来，是目前护患关系的主要模式。此模式将患者视为具有生物、心理、社会属性的有机整体。</w:t>
      </w:r>
      <w:r w:rsidRPr="00335B89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br/>
        <w:t xml:space="preserve">　　（3）共同参与型：是一种双向、平等、新型的护患关系模式。</w:t>
      </w:r>
      <w:r w:rsidRPr="00335B89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br/>
      </w:r>
    </w:p>
    <w:p w:rsidR="00335B89" w:rsidRPr="00335B89" w:rsidRDefault="00335B89" w:rsidP="00335B89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sectPr w:rsidR="00335B89" w:rsidRPr="00335B89" w:rsidSect="006F6EAB">
      <w:headerReference w:type="even" r:id="rId7"/>
      <w:headerReference w:type="default" r:id="rId8"/>
      <w:footerReference w:type="default" r:id="rId9"/>
      <w:headerReference w:type="first" r:id="rId10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92" w:rsidRDefault="00485F92" w:rsidP="00900128">
      <w:r>
        <w:separator/>
      </w:r>
    </w:p>
  </w:endnote>
  <w:endnote w:type="continuationSeparator" w:id="0">
    <w:p w:rsidR="00485F92" w:rsidRDefault="00485F92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BC6676">
      <w:rPr>
        <w:kern w:val="0"/>
      </w:rPr>
      <w:fldChar w:fldCharType="begin"/>
    </w:r>
    <w:r>
      <w:rPr>
        <w:kern w:val="0"/>
      </w:rPr>
      <w:instrText xml:space="preserve"> PAGE </w:instrText>
    </w:r>
    <w:r w:rsidR="00BC6676">
      <w:rPr>
        <w:kern w:val="0"/>
      </w:rPr>
      <w:fldChar w:fldCharType="separate"/>
    </w:r>
    <w:r w:rsidR="00335B89">
      <w:rPr>
        <w:noProof/>
        <w:kern w:val="0"/>
      </w:rPr>
      <w:t>1</w:t>
    </w:r>
    <w:r w:rsidR="00BC6676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92" w:rsidRDefault="00485F92" w:rsidP="00900128">
      <w:r>
        <w:separator/>
      </w:r>
    </w:p>
  </w:footnote>
  <w:footnote w:type="continuationSeparator" w:id="0">
    <w:p w:rsidR="00485F92" w:rsidRDefault="00485F92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C667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C6676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C667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90126"/>
    <w:rsid w:val="000F1DAD"/>
    <w:rsid w:val="00110FB0"/>
    <w:rsid w:val="00124F5F"/>
    <w:rsid w:val="00180BA0"/>
    <w:rsid w:val="001967E5"/>
    <w:rsid w:val="00200192"/>
    <w:rsid w:val="002867FA"/>
    <w:rsid w:val="002F181C"/>
    <w:rsid w:val="00330770"/>
    <w:rsid w:val="00335B89"/>
    <w:rsid w:val="0039550B"/>
    <w:rsid w:val="003E24E4"/>
    <w:rsid w:val="0044781A"/>
    <w:rsid w:val="00485F92"/>
    <w:rsid w:val="004F4CDF"/>
    <w:rsid w:val="0066258F"/>
    <w:rsid w:val="006D6323"/>
    <w:rsid w:val="00714174"/>
    <w:rsid w:val="00783DE4"/>
    <w:rsid w:val="00894790"/>
    <w:rsid w:val="008B5CA1"/>
    <w:rsid w:val="008D0773"/>
    <w:rsid w:val="00900128"/>
    <w:rsid w:val="009A64D3"/>
    <w:rsid w:val="009E693D"/>
    <w:rsid w:val="00A24AF4"/>
    <w:rsid w:val="00B57E80"/>
    <w:rsid w:val="00BC6676"/>
    <w:rsid w:val="00C44ACD"/>
    <w:rsid w:val="00E47D6C"/>
    <w:rsid w:val="00E841C3"/>
    <w:rsid w:val="00F0764F"/>
    <w:rsid w:val="00F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7</cp:revision>
  <dcterms:created xsi:type="dcterms:W3CDTF">2014-04-24T08:44:00Z</dcterms:created>
  <dcterms:modified xsi:type="dcterms:W3CDTF">2014-05-16T09:09:00Z</dcterms:modified>
</cp:coreProperties>
</file>