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74" w:rsidRPr="00C60129" w:rsidRDefault="00F90874" w:rsidP="00F90874">
      <w:pPr>
        <w:jc w:val="center"/>
        <w:rPr>
          <w:rFonts w:ascii="宋体" w:hAnsi="宋体"/>
          <w:b/>
          <w:sz w:val="24"/>
        </w:rPr>
      </w:pPr>
      <w:r>
        <w:rPr>
          <w:rFonts w:ascii="宋体" w:hAnsi="宋体" w:hint="eastAsia"/>
          <w:b/>
          <w:sz w:val="24"/>
        </w:rPr>
        <w:t>全科主治</w:t>
      </w:r>
      <w:r w:rsidRPr="00C60129">
        <w:rPr>
          <w:rFonts w:ascii="宋体" w:hAnsi="宋体" w:hint="eastAsia"/>
          <w:b/>
          <w:sz w:val="24"/>
        </w:rPr>
        <w:t>医师考试：《答疑周刊》201</w:t>
      </w:r>
      <w:r>
        <w:rPr>
          <w:rFonts w:ascii="宋体" w:hAnsi="宋体" w:hint="eastAsia"/>
          <w:b/>
          <w:sz w:val="24"/>
        </w:rPr>
        <w:t>6</w:t>
      </w:r>
      <w:r w:rsidRPr="00C60129">
        <w:rPr>
          <w:rFonts w:ascii="宋体" w:hAnsi="宋体" w:hint="eastAsia"/>
          <w:b/>
          <w:sz w:val="24"/>
        </w:rPr>
        <w:t>年第</w:t>
      </w:r>
      <w:r w:rsidR="003A463B">
        <w:rPr>
          <w:rFonts w:ascii="宋体" w:hAnsi="宋体" w:hint="eastAsia"/>
          <w:b/>
          <w:sz w:val="24"/>
        </w:rPr>
        <w:t>13</w:t>
      </w:r>
      <w:r w:rsidRPr="00C60129">
        <w:rPr>
          <w:rFonts w:ascii="宋体" w:hAnsi="宋体" w:hint="eastAsia"/>
          <w:b/>
          <w:sz w:val="24"/>
        </w:rPr>
        <w:t>期</w:t>
      </w:r>
    </w:p>
    <w:p w:rsidR="00F90874" w:rsidRPr="00C60129" w:rsidRDefault="00F90874" w:rsidP="00F90874">
      <w:pPr>
        <w:rPr>
          <w:rFonts w:ascii="宋体" w:hAnsi="宋体"/>
          <w:sz w:val="24"/>
        </w:rPr>
      </w:pPr>
      <w:r w:rsidRPr="00C60129">
        <w:rPr>
          <w:rFonts w:ascii="宋体" w:hAnsi="宋体" w:hint="eastAsia"/>
          <w:sz w:val="24"/>
        </w:rPr>
        <w:t>问题索引：</w:t>
      </w:r>
    </w:p>
    <w:p w:rsidR="00F90874" w:rsidRDefault="00F90874" w:rsidP="00F90874">
      <w:pPr>
        <w:rPr>
          <w:rFonts w:ascii="宋体" w:hAnsi="宋体"/>
          <w:b/>
          <w:sz w:val="24"/>
        </w:rPr>
      </w:pPr>
      <w:r w:rsidRPr="00C60129">
        <w:rPr>
          <w:rFonts w:ascii="宋体" w:hAnsi="宋体" w:hint="eastAsia"/>
          <w:sz w:val="24"/>
        </w:rPr>
        <w:t>一、【问题</w:t>
      </w:r>
      <w:r>
        <w:rPr>
          <w:rFonts w:ascii="宋体" w:hAnsi="宋体" w:hint="eastAsia"/>
          <w:sz w:val="24"/>
        </w:rPr>
        <w:t>】</w:t>
      </w:r>
      <w:r w:rsidR="00B23AB4" w:rsidRPr="00B23AB4">
        <w:rPr>
          <w:rFonts w:ascii="宋体" w:hAnsi="宋体" w:hint="eastAsia"/>
          <w:b/>
          <w:sz w:val="24"/>
        </w:rPr>
        <w:t>医院获得性肺炎和社区获得性肺炎的相同点与不同点？</w:t>
      </w:r>
    </w:p>
    <w:p w:rsidR="00F90874" w:rsidRPr="00442CD7" w:rsidRDefault="00F90874" w:rsidP="00F90874">
      <w:pPr>
        <w:rPr>
          <w:rFonts w:ascii="宋体" w:hAnsi="宋体"/>
          <w:b/>
          <w:sz w:val="24"/>
        </w:rPr>
      </w:pPr>
      <w:r w:rsidRPr="00C60129">
        <w:rPr>
          <w:rFonts w:ascii="宋体" w:hAnsi="宋体" w:hint="eastAsia"/>
          <w:sz w:val="24"/>
        </w:rPr>
        <w:t>二、【问题】</w:t>
      </w:r>
      <w:r w:rsidR="00442CD7" w:rsidRPr="00442CD7">
        <w:rPr>
          <w:rFonts w:ascii="宋体" w:hAnsi="宋体" w:hint="eastAsia"/>
          <w:b/>
          <w:sz w:val="24"/>
        </w:rPr>
        <w:t>支气管哮喘的诊断标准是什么？</w:t>
      </w:r>
    </w:p>
    <w:p w:rsidR="00F90874" w:rsidRPr="00E33776" w:rsidRDefault="00F90874" w:rsidP="00F90874">
      <w:pPr>
        <w:rPr>
          <w:rFonts w:ascii="宋体" w:hAnsi="宋体"/>
          <w:b/>
          <w:sz w:val="24"/>
        </w:rPr>
      </w:pPr>
      <w:r w:rsidRPr="00C60129">
        <w:rPr>
          <w:rFonts w:ascii="宋体" w:hAnsi="宋体" w:hint="eastAsia"/>
          <w:sz w:val="24"/>
        </w:rPr>
        <w:t>三、【问题】</w:t>
      </w:r>
      <w:r w:rsidR="005E1F0F" w:rsidRPr="005E1F0F">
        <w:rPr>
          <w:rFonts w:ascii="宋体" w:hAnsi="宋体" w:hint="eastAsia"/>
          <w:b/>
          <w:sz w:val="24"/>
        </w:rPr>
        <w:t>支气管扩张咯血是怎样的处理的？</w:t>
      </w:r>
    </w:p>
    <w:p w:rsidR="00F90874" w:rsidRPr="00C60129" w:rsidRDefault="00F90874" w:rsidP="00F90874">
      <w:pPr>
        <w:rPr>
          <w:rFonts w:ascii="宋体" w:hAnsi="宋体"/>
          <w:sz w:val="24"/>
        </w:rPr>
      </w:pPr>
      <w:r w:rsidRPr="00C60129">
        <w:rPr>
          <w:rFonts w:ascii="宋体" w:hAnsi="宋体" w:hint="eastAsia"/>
          <w:sz w:val="24"/>
        </w:rPr>
        <w:t>具体解答：</w:t>
      </w:r>
    </w:p>
    <w:p w:rsidR="00F90874" w:rsidRPr="00C60129" w:rsidRDefault="00F90874" w:rsidP="00F90874">
      <w:pPr>
        <w:rPr>
          <w:rFonts w:ascii="宋体" w:hAnsi="宋体"/>
          <w:sz w:val="24"/>
        </w:rPr>
      </w:pPr>
      <w:r w:rsidRPr="00C60129">
        <w:rPr>
          <w:rFonts w:ascii="宋体" w:hAnsi="宋体" w:hint="eastAsia"/>
          <w:sz w:val="24"/>
        </w:rPr>
        <w:t>一、【问题】</w:t>
      </w:r>
      <w:r w:rsidR="00B23AB4" w:rsidRPr="00B23AB4">
        <w:rPr>
          <w:rFonts w:ascii="宋体" w:hAnsi="宋体" w:hint="eastAsia"/>
          <w:b/>
          <w:sz w:val="24"/>
        </w:rPr>
        <w:t>医院获得性肺炎和社区获得性肺炎的相同点与不同点？</w:t>
      </w:r>
    </w:p>
    <w:p w:rsidR="00B23AB4" w:rsidRPr="00B23AB4" w:rsidRDefault="00F90874" w:rsidP="00B23AB4">
      <w:pPr>
        <w:rPr>
          <w:rFonts w:ascii="宋体" w:hAnsi="宋体"/>
          <w:sz w:val="24"/>
        </w:rPr>
      </w:pPr>
      <w:r w:rsidRPr="00C60129">
        <w:rPr>
          <w:rFonts w:ascii="宋体" w:hAnsi="宋体" w:hint="eastAsia"/>
          <w:sz w:val="24"/>
        </w:rPr>
        <w:t>【解答】</w:t>
      </w:r>
    </w:p>
    <w:p w:rsidR="00B23AB4" w:rsidRPr="00B23AB4" w:rsidRDefault="00B23AB4" w:rsidP="00B23AB4">
      <w:pPr>
        <w:rPr>
          <w:rFonts w:ascii="宋体" w:hAnsi="宋体" w:hint="eastAsia"/>
          <w:sz w:val="24"/>
        </w:rPr>
      </w:pPr>
      <w:r w:rsidRPr="00B23AB4">
        <w:rPr>
          <w:rFonts w:ascii="宋体" w:hAnsi="宋体" w:hint="eastAsia"/>
          <w:sz w:val="24"/>
        </w:rPr>
        <w:t>1.社区获得性肺炎（community acquired pneumonia，CAP） 是指在医院外罹患的感染性肺实质炎症，包括具有明确潜伏期的病原体感染而在入院后平均潜伏期内发病的肺炎。其临床诊断依据是：①新近出现的咳嗽、咳痰，或原有呼吸道疾病症状加重，并出现脓性痰；伴或不伴胸痛；②发热；③实变体征和（或）湿性啰音；④WBC＞10×109/L或＜4×109/L，伴或不伴核左移；⑤胸部X线检查显示片状、斑片状浸润性阴影或间质性改变，伴或不伴胸腔积液。以上①～④项中任何一项加上⑤项，并除外肺结核、肺部肿瘤、非感染性肺间质疾病、肺水肿、肺不张、肺栓塞、肺嗜酸性粒细胞浸润症、肺血管炎等，可建立临床诊断。常见病原体为肺炎链球菌、流感嗜血杆菌、卡他莫拉菌和非典型病原体。</w:t>
      </w:r>
    </w:p>
    <w:p w:rsidR="00B23AB4" w:rsidRPr="00B23AB4" w:rsidRDefault="00B23AB4" w:rsidP="00B23AB4">
      <w:pPr>
        <w:rPr>
          <w:rFonts w:ascii="宋体" w:hAnsi="宋体"/>
          <w:sz w:val="24"/>
        </w:rPr>
      </w:pPr>
    </w:p>
    <w:p w:rsidR="00F90874" w:rsidRPr="00C60129" w:rsidRDefault="00B23AB4" w:rsidP="00B23AB4">
      <w:pPr>
        <w:rPr>
          <w:rFonts w:ascii="宋体" w:hAnsi="宋体"/>
          <w:sz w:val="24"/>
        </w:rPr>
      </w:pPr>
      <w:r w:rsidRPr="00B23AB4">
        <w:rPr>
          <w:rFonts w:ascii="宋体" w:hAnsi="宋体" w:hint="eastAsia"/>
          <w:sz w:val="24"/>
        </w:rPr>
        <w:t>2.医院获得性肺炎（hospital acquired pneumonia，HAP） 亦称医院内肺炎（nosocomialpneumonia，NP），是指患者入院时不存在、也不处于潜伏期，而于入院48小时后在医院（包括老年护理院、康复院）内发生的肺炎。其临床诊断依据与CAP相同，但其临床表现、实验室和影像学所见对HAP的诊断特异性甚低，尤其应注意排除肺不张、心力衰竭和肺水肿、基础疾病肺侵犯、药物性肺损伤、肺栓塞和急性呼吸窘迫综合征等。无感染高危因素（无基础病、无前期使用抗生素，住院时间短等）患者的常见病原体依次为肺炎链球菌、流感嗜血杆菌、金黄色葡萄球菌、大肠杆菌、肺炎克雷白杆菌等；有感染高危因素（有基础病、前期使用过抗生素，住院时间长等）患者为金黄色葡萄球菌、铜绿假单胞菌、肠杆菌属、肺炎克雷白杆菌等。</w:t>
      </w:r>
    </w:p>
    <w:p w:rsidR="00B23AB4" w:rsidRDefault="00B23AB4" w:rsidP="00F90874">
      <w:pPr>
        <w:rPr>
          <w:rFonts w:ascii="宋体" w:hAnsi="宋体" w:hint="eastAsia"/>
          <w:sz w:val="24"/>
        </w:rPr>
      </w:pPr>
    </w:p>
    <w:p w:rsidR="00F90874" w:rsidRPr="00442CD7" w:rsidRDefault="00F90874" w:rsidP="00F90874">
      <w:pPr>
        <w:rPr>
          <w:rFonts w:ascii="宋体" w:hAnsi="宋体"/>
          <w:b/>
          <w:sz w:val="24"/>
        </w:rPr>
      </w:pPr>
      <w:r w:rsidRPr="00C60129">
        <w:rPr>
          <w:rFonts w:ascii="宋体" w:hAnsi="宋体" w:hint="eastAsia"/>
          <w:sz w:val="24"/>
        </w:rPr>
        <w:t>二、【问题】</w:t>
      </w:r>
      <w:r w:rsidR="00442CD7" w:rsidRPr="00442CD7">
        <w:rPr>
          <w:rFonts w:ascii="宋体" w:hAnsi="宋体" w:hint="eastAsia"/>
          <w:b/>
          <w:sz w:val="24"/>
        </w:rPr>
        <w:t>支气管哮喘的诊断标准是什么？</w:t>
      </w:r>
    </w:p>
    <w:p w:rsidR="00442CD7" w:rsidRPr="00442CD7" w:rsidRDefault="00F90874" w:rsidP="00442CD7">
      <w:pPr>
        <w:rPr>
          <w:rFonts w:ascii="宋体" w:hAnsi="宋体" w:hint="eastAsia"/>
          <w:sz w:val="24"/>
        </w:rPr>
      </w:pPr>
      <w:r w:rsidRPr="00C60129">
        <w:rPr>
          <w:rFonts w:ascii="宋体" w:hAnsi="宋体" w:hint="eastAsia"/>
          <w:sz w:val="24"/>
        </w:rPr>
        <w:t>【解答】</w:t>
      </w:r>
      <w:r w:rsidR="00442CD7" w:rsidRPr="00442CD7">
        <w:rPr>
          <w:rFonts w:ascii="宋体" w:hAnsi="宋体" w:hint="eastAsia"/>
          <w:sz w:val="24"/>
        </w:rPr>
        <w:t>诊断标准：根据临床特点即反复发作性喘息，发病时哮鸣音的弥漫性和症状的可逆性，并排除其他可引起喘息、胸闷和咳嗽的疾病，即可作出诊断。非典型的支气 管哮喘可表现为发作性胸闷或顽固性咳嗽，其咳嗽可能具有“日轻夜重”和季节性的特点， 患者同时有其他过敏性疾病，下列肺功能试验至少有一项呈阳性结果。①支气管激发试验或运动试验；②支气管扩张试验：第一秒用力呼气量（FEV1）增加15%且FEV1增加值大于 200ml；③峰值呼气流速（PEF）昼夜波动率≥20%。详细询问病史及变应原检测试验有助于病因学诊断。</w:t>
      </w:r>
    </w:p>
    <w:p w:rsidR="00442CD7" w:rsidRPr="00442CD7" w:rsidRDefault="00442CD7" w:rsidP="00442CD7">
      <w:pPr>
        <w:rPr>
          <w:rFonts w:ascii="宋体" w:hAnsi="宋体" w:hint="eastAsia"/>
          <w:sz w:val="24"/>
        </w:rPr>
      </w:pPr>
      <w:r w:rsidRPr="00442CD7">
        <w:rPr>
          <w:rFonts w:ascii="宋体" w:hAnsi="宋体" w:hint="eastAsia"/>
          <w:sz w:val="24"/>
        </w:rPr>
        <w:t>1.症状  反复发作性喘息，大多数有季节性，日轻夜重，常与吸入外源性变应原有关。非 典型的支气管哮喘表现为发作性胸闷或顽固性咳嗽，后者又称为“咳嗽变异性哮喘”，以顽固 型咳嗽为唯一的临床表现，无喘息症状，临床上易于误诊为“支气管炎”等疾病。</w:t>
      </w:r>
    </w:p>
    <w:p w:rsidR="003A463B" w:rsidRPr="00C60129" w:rsidRDefault="00442CD7" w:rsidP="00442CD7">
      <w:pPr>
        <w:rPr>
          <w:rFonts w:ascii="宋体" w:hAnsi="宋体"/>
          <w:sz w:val="24"/>
        </w:rPr>
      </w:pPr>
      <w:r w:rsidRPr="00442CD7">
        <w:rPr>
          <w:rFonts w:ascii="宋体" w:hAnsi="宋体" w:hint="eastAsia"/>
          <w:sz w:val="24"/>
        </w:rPr>
        <w:t>2.体征  发作时听诊双肺可闻及散在哮鸣音，以呼气期为主，上述症状和体征可</w:t>
      </w:r>
      <w:r w:rsidRPr="00442CD7">
        <w:rPr>
          <w:rFonts w:ascii="宋体" w:hAnsi="宋体" w:hint="eastAsia"/>
          <w:sz w:val="24"/>
        </w:rPr>
        <w:lastRenderedPageBreak/>
        <w:t>以自行缓解或应用支气管扩张剂后缓解，缓解期病人可无任何哮喘症状</w:t>
      </w:r>
      <w:r w:rsidR="00AD3333">
        <w:rPr>
          <w:rFonts w:ascii="宋体" w:hAnsi="宋体" w:hint="eastAsia"/>
          <w:sz w:val="24"/>
        </w:rPr>
        <w:t>。</w:t>
      </w:r>
    </w:p>
    <w:p w:rsidR="00F90874" w:rsidRPr="00C60129" w:rsidRDefault="00F90874" w:rsidP="0081646B">
      <w:pPr>
        <w:rPr>
          <w:rFonts w:ascii="宋体" w:hAnsi="宋体"/>
          <w:sz w:val="24"/>
        </w:rPr>
      </w:pPr>
    </w:p>
    <w:p w:rsidR="00F90874" w:rsidRPr="007D0AA2" w:rsidRDefault="00F90874" w:rsidP="00F90874">
      <w:pPr>
        <w:rPr>
          <w:rFonts w:ascii="宋体" w:hAnsi="宋体"/>
          <w:b/>
          <w:sz w:val="24"/>
        </w:rPr>
      </w:pPr>
      <w:r w:rsidRPr="00C60129">
        <w:rPr>
          <w:rFonts w:ascii="宋体" w:hAnsi="宋体" w:hint="eastAsia"/>
          <w:sz w:val="24"/>
        </w:rPr>
        <w:t>三、【问题】</w:t>
      </w:r>
      <w:r w:rsidR="007D0AA2" w:rsidRPr="005E1F0F">
        <w:rPr>
          <w:rFonts w:ascii="宋体" w:hAnsi="宋体" w:hint="eastAsia"/>
          <w:b/>
          <w:sz w:val="24"/>
        </w:rPr>
        <w:t>支气管扩张咯血是怎样的处理的？</w:t>
      </w:r>
    </w:p>
    <w:p w:rsidR="007D0AA2" w:rsidRPr="007D0AA2" w:rsidRDefault="00F90874" w:rsidP="007D0AA2">
      <w:pPr>
        <w:rPr>
          <w:rFonts w:ascii="宋体" w:hAnsi="宋体" w:hint="eastAsia"/>
          <w:sz w:val="24"/>
        </w:rPr>
      </w:pPr>
      <w:r w:rsidRPr="00C60129">
        <w:rPr>
          <w:rFonts w:ascii="宋体" w:hAnsi="宋体" w:hint="eastAsia"/>
          <w:sz w:val="24"/>
        </w:rPr>
        <w:t>【解答】</w:t>
      </w:r>
      <w:r w:rsidR="007D0AA2" w:rsidRPr="007D0AA2">
        <w:rPr>
          <w:rFonts w:ascii="宋体" w:hAnsi="宋体" w:hint="eastAsia"/>
          <w:sz w:val="24"/>
        </w:rPr>
        <w:t>（1）一般痰中带血或小量咯血（咯血量小于100ml/24h），可用安络血口服或肌注、6-氨基己酸口服或静脉点滴，止血敏肌注或静脉点滴、云南白药、维生素K等止血措施。</w:t>
      </w:r>
    </w:p>
    <w:p w:rsidR="007D0AA2" w:rsidRPr="007D0AA2" w:rsidRDefault="007D0AA2" w:rsidP="007D0AA2">
      <w:pPr>
        <w:rPr>
          <w:rFonts w:ascii="宋体" w:hAnsi="宋体"/>
          <w:sz w:val="24"/>
        </w:rPr>
      </w:pPr>
      <w:r w:rsidRPr="007D0AA2">
        <w:rPr>
          <w:rFonts w:ascii="宋体" w:hAnsi="宋体" w:hint="eastAsia"/>
          <w:sz w:val="24"/>
        </w:rPr>
        <w:t>（</w:t>
      </w:r>
      <w:r w:rsidRPr="007D0AA2">
        <w:rPr>
          <w:rFonts w:ascii="宋体" w:hAnsi="宋体"/>
          <w:sz w:val="24"/>
        </w:rPr>
        <w:t>2</w:t>
      </w:r>
      <w:r w:rsidRPr="007D0AA2">
        <w:rPr>
          <w:rFonts w:ascii="宋体" w:hAnsi="宋体" w:hint="eastAsia"/>
          <w:sz w:val="24"/>
        </w:rPr>
        <w:t>）大咯血（一次咯血大于</w:t>
      </w:r>
      <w:r w:rsidRPr="007D0AA2">
        <w:rPr>
          <w:rFonts w:ascii="宋体" w:hAnsi="宋体"/>
          <w:sz w:val="24"/>
        </w:rPr>
        <w:t>100ml/h</w:t>
      </w:r>
      <w:r w:rsidRPr="007D0AA2">
        <w:rPr>
          <w:rFonts w:ascii="宋体" w:hAnsi="宋体" w:hint="eastAsia"/>
          <w:sz w:val="24"/>
        </w:rPr>
        <w:t>或大于</w:t>
      </w:r>
      <w:r w:rsidRPr="007D0AA2">
        <w:rPr>
          <w:rFonts w:ascii="宋体" w:hAnsi="宋体"/>
          <w:sz w:val="24"/>
        </w:rPr>
        <w:t>300ml/24h</w:t>
      </w:r>
      <w:r w:rsidRPr="007D0AA2">
        <w:rPr>
          <w:rFonts w:ascii="宋体" w:hAnsi="宋体" w:hint="eastAsia"/>
          <w:sz w:val="24"/>
        </w:rPr>
        <w:t>）立即用脑垂体后叶素</w:t>
      </w:r>
      <w:r w:rsidRPr="007D0AA2">
        <w:rPr>
          <w:rFonts w:ascii="宋体" w:hAnsi="宋体"/>
          <w:sz w:val="24"/>
        </w:rPr>
        <w:t>10U</w:t>
      </w:r>
      <w:r w:rsidRPr="007D0AA2">
        <w:rPr>
          <w:rFonts w:ascii="宋体" w:hAnsi="宋体"/>
          <w:sz w:val="24"/>
        </w:rPr>
        <w:tab/>
        <w:t>+</w:t>
      </w:r>
      <w:r w:rsidRPr="007D0AA2">
        <w:rPr>
          <w:rFonts w:ascii="宋体" w:hAnsi="宋体" w:hint="eastAsia"/>
          <w:sz w:val="24"/>
        </w:rPr>
        <w:t>生理盐水或葡萄糖溶液</w:t>
      </w:r>
      <w:r w:rsidRPr="007D0AA2">
        <w:rPr>
          <w:rFonts w:ascii="宋体" w:hAnsi="宋体"/>
          <w:sz w:val="24"/>
        </w:rPr>
        <w:t>20</w:t>
      </w:r>
      <w:r w:rsidRPr="007D0AA2">
        <w:rPr>
          <w:rFonts w:ascii="MS Mincho" w:eastAsia="MS Mincho" w:hAnsi="MS Mincho" w:cs="MS Mincho" w:hint="eastAsia"/>
          <w:sz w:val="24"/>
        </w:rPr>
        <w:t>〜</w:t>
      </w:r>
      <w:r w:rsidRPr="007D0AA2">
        <w:rPr>
          <w:rFonts w:ascii="宋体" w:hAnsi="宋体"/>
          <w:sz w:val="24"/>
        </w:rPr>
        <w:t>30ml</w:t>
      </w:r>
      <w:r w:rsidRPr="007D0AA2">
        <w:rPr>
          <w:rFonts w:ascii="宋体" w:hAnsi="宋体" w:hint="eastAsia"/>
          <w:sz w:val="24"/>
        </w:rPr>
        <w:t>缓慢静脉注入（</w:t>
      </w:r>
      <w:r w:rsidRPr="007D0AA2">
        <w:rPr>
          <w:rFonts w:ascii="宋体" w:hAnsi="宋体"/>
          <w:sz w:val="24"/>
        </w:rPr>
        <w:t>15</w:t>
      </w:r>
      <w:r w:rsidR="00943706" w:rsidRPr="00943706">
        <w:rPr>
          <w:rFonts w:ascii="MS Mincho" w:eastAsia="MS Mincho" w:hAnsi="MS Mincho" w:cs="MS Mincho" w:hint="eastAsia"/>
          <w:sz w:val="24"/>
        </w:rPr>
        <w:t>～</w:t>
      </w:r>
      <w:r w:rsidRPr="007D0AA2">
        <w:rPr>
          <w:rFonts w:ascii="宋体" w:hAnsi="宋体"/>
          <w:sz w:val="24"/>
        </w:rPr>
        <w:t>20</w:t>
      </w:r>
      <w:r w:rsidRPr="007D0AA2">
        <w:rPr>
          <w:rFonts w:ascii="宋体" w:hAnsi="宋体" w:hint="eastAsia"/>
          <w:sz w:val="24"/>
        </w:rPr>
        <w:t>分钟），然后</w:t>
      </w:r>
      <w:r w:rsidRPr="007D0AA2">
        <w:rPr>
          <w:rFonts w:ascii="宋体" w:hAnsi="宋体"/>
          <w:sz w:val="24"/>
        </w:rPr>
        <w:t>10</w:t>
      </w:r>
      <w:r w:rsidRPr="007D0AA2">
        <w:rPr>
          <w:rFonts w:ascii="MS Mincho" w:eastAsia="MS Mincho" w:hAnsi="MS Mincho" w:cs="MS Mincho" w:hint="eastAsia"/>
          <w:sz w:val="24"/>
        </w:rPr>
        <w:t>〜</w:t>
      </w:r>
      <w:r w:rsidRPr="007D0AA2">
        <w:rPr>
          <w:rFonts w:ascii="宋体" w:hAnsi="宋体"/>
          <w:sz w:val="24"/>
        </w:rPr>
        <w:t>20U + 5%</w:t>
      </w:r>
      <w:r w:rsidRPr="007D0AA2">
        <w:rPr>
          <w:rFonts w:ascii="宋体" w:hAnsi="宋体" w:hint="eastAsia"/>
          <w:sz w:val="24"/>
        </w:rPr>
        <w:t>葡萄糖溶液</w:t>
      </w:r>
      <w:r w:rsidRPr="007D0AA2">
        <w:rPr>
          <w:rFonts w:ascii="宋体" w:hAnsi="宋体"/>
          <w:sz w:val="24"/>
        </w:rPr>
        <w:t>500ml</w:t>
      </w:r>
      <w:r w:rsidRPr="007D0AA2">
        <w:rPr>
          <w:rFonts w:ascii="宋体" w:hAnsi="宋体" w:hint="eastAsia"/>
          <w:sz w:val="24"/>
        </w:rPr>
        <w:t>静滴维持治疗。应注意用脑垂体后叶素禁忌证：高血压、冠心病、妊娠。但为抢救生命可据临床情况慎用。</w:t>
      </w:r>
    </w:p>
    <w:p w:rsidR="007D0AA2" w:rsidRPr="007D0AA2" w:rsidRDefault="007D0AA2" w:rsidP="007D0AA2">
      <w:pPr>
        <w:rPr>
          <w:rFonts w:ascii="宋体" w:hAnsi="宋体" w:hint="eastAsia"/>
          <w:sz w:val="24"/>
        </w:rPr>
      </w:pPr>
      <w:r w:rsidRPr="007D0AA2">
        <w:rPr>
          <w:rFonts w:ascii="宋体" w:hAnsi="宋体" w:hint="eastAsia"/>
          <w:sz w:val="24"/>
        </w:rPr>
        <w:t>（3）患者保持安静，患侧卧位或患侧放置冰袋，安慰患者有血即咯出，防止血凝块堵塞气道窒息。</w:t>
      </w:r>
    </w:p>
    <w:p w:rsidR="007D0AA2" w:rsidRPr="007D0AA2" w:rsidRDefault="007D0AA2" w:rsidP="007D0AA2">
      <w:pPr>
        <w:rPr>
          <w:rFonts w:ascii="宋体" w:hAnsi="宋体" w:hint="eastAsia"/>
          <w:sz w:val="24"/>
        </w:rPr>
      </w:pPr>
      <w:r w:rsidRPr="007D0AA2">
        <w:rPr>
          <w:rFonts w:ascii="宋体" w:hAnsi="宋体" w:hint="eastAsia"/>
          <w:sz w:val="24"/>
        </w:rPr>
        <w:t xml:space="preserve">（4）宜进蕰、软食，多饮水，保持大便畅通。 </w:t>
      </w:r>
    </w:p>
    <w:p w:rsidR="007D0AA2" w:rsidRPr="007D0AA2" w:rsidRDefault="007D0AA2" w:rsidP="007D0AA2">
      <w:pPr>
        <w:rPr>
          <w:rFonts w:ascii="宋体" w:hAnsi="宋体" w:hint="eastAsia"/>
          <w:sz w:val="24"/>
        </w:rPr>
      </w:pPr>
      <w:r w:rsidRPr="007D0AA2">
        <w:rPr>
          <w:rFonts w:ascii="宋体" w:hAnsi="宋体" w:hint="eastAsia"/>
          <w:sz w:val="24"/>
        </w:rPr>
        <w:t>（5）有条件单位同时配血备用。</w:t>
      </w:r>
    </w:p>
    <w:p w:rsidR="00F90874" w:rsidRDefault="007D0AA2" w:rsidP="007D0AA2">
      <w:pPr>
        <w:rPr>
          <w:rFonts w:ascii="宋体" w:hAnsi="宋体"/>
          <w:sz w:val="24"/>
        </w:rPr>
      </w:pPr>
      <w:r w:rsidRPr="007D0AA2">
        <w:rPr>
          <w:rFonts w:ascii="宋体" w:hAnsi="宋体" w:hint="eastAsia"/>
          <w:sz w:val="24"/>
        </w:rPr>
        <w:t>（6）治疗同时转入上一级医院，积极诊治。</w:t>
      </w:r>
    </w:p>
    <w:p w:rsidR="00F90874" w:rsidRPr="00C60129" w:rsidRDefault="00F90874" w:rsidP="00F90874">
      <w:pPr>
        <w:rPr>
          <w:rFonts w:ascii="宋体" w:hAnsi="宋体"/>
          <w:sz w:val="24"/>
        </w:rPr>
      </w:pPr>
    </w:p>
    <w:p w:rsidR="00F90874" w:rsidRPr="007B50C1" w:rsidRDefault="00F90874" w:rsidP="00F90874">
      <w:pPr>
        <w:ind w:firstLine="420"/>
        <w:jc w:val="center"/>
        <w:rPr>
          <w:rFonts w:ascii="宋体" w:hAnsi="宋体" w:cs="宋体"/>
          <w:szCs w:val="21"/>
        </w:rPr>
      </w:pPr>
      <w:r>
        <w:rPr>
          <w:rFonts w:ascii="宋体" w:hAnsi="宋体" w:cs="宋体" w:hint="eastAsia"/>
          <w:szCs w:val="21"/>
        </w:rPr>
        <w:t>全科主治</w:t>
      </w:r>
      <w:r w:rsidRPr="00C16EA5">
        <w:rPr>
          <w:rFonts w:ascii="宋体" w:hAnsi="宋体" w:cs="宋体" w:hint="eastAsia"/>
          <w:szCs w:val="21"/>
        </w:rPr>
        <w:t>医师考试：《答疑周刊》2016年第</w:t>
      </w:r>
      <w:r w:rsidR="003A463B">
        <w:rPr>
          <w:rFonts w:ascii="宋体" w:hAnsi="宋体" w:cs="宋体" w:hint="eastAsia"/>
          <w:szCs w:val="21"/>
        </w:rPr>
        <w:t>13</w:t>
      </w:r>
      <w:r w:rsidRPr="00C16EA5">
        <w:rPr>
          <w:rFonts w:ascii="宋体" w:hAnsi="宋体" w:cs="宋体" w:hint="eastAsia"/>
          <w:szCs w:val="21"/>
        </w:rPr>
        <w:t>期</w:t>
      </w:r>
      <w:r w:rsidRPr="007B50C1">
        <w:rPr>
          <w:rFonts w:ascii="宋体" w:hAnsi="宋体" w:cs="宋体" w:hint="eastAsia"/>
          <w:szCs w:val="21"/>
        </w:rPr>
        <w:t>（word版下载）</w:t>
      </w:r>
    </w:p>
    <w:p w:rsidR="00F90874" w:rsidRPr="007B50C1" w:rsidRDefault="00F90874" w:rsidP="00F90874">
      <w:pPr>
        <w:ind w:firstLine="420"/>
        <w:jc w:val="center"/>
        <w:rPr>
          <w:rFonts w:ascii="宋体" w:hAnsi="宋体" w:cs="宋体"/>
          <w:szCs w:val="21"/>
        </w:rPr>
      </w:pPr>
      <w:r w:rsidRPr="007B50C1">
        <w:rPr>
          <w:rFonts w:ascii="宋体" w:hAnsi="宋体" w:cs="宋体" w:hint="eastAsia"/>
          <w:szCs w:val="21"/>
        </w:rPr>
        <w:t>〖医学教育网版权所有，转载务必注明出处，违者将追究法律责任〗</w:t>
      </w:r>
    </w:p>
    <w:p w:rsidR="00F90874" w:rsidRPr="000C1717" w:rsidRDefault="00F90874" w:rsidP="00F90874">
      <w:pPr>
        <w:rPr>
          <w:rFonts w:ascii="宋体" w:hAnsi="宋体"/>
          <w:sz w:val="24"/>
        </w:rPr>
      </w:pPr>
    </w:p>
    <w:p w:rsidR="009E7A10" w:rsidRPr="00F90874" w:rsidRDefault="009E7A10"/>
    <w:sectPr w:rsidR="009E7A10" w:rsidRPr="00F90874" w:rsidSect="00A45297">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34" w:rsidRDefault="00BA4734" w:rsidP="00F90874">
      <w:r>
        <w:separator/>
      </w:r>
    </w:p>
  </w:endnote>
  <w:endnote w:type="continuationSeparator" w:id="1">
    <w:p w:rsidR="00BA4734" w:rsidRDefault="00BA4734" w:rsidP="00F908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9E7A10" w:rsidP="00647745">
    <w:pPr>
      <w:pStyle w:val="a4"/>
      <w:jc w:val="center"/>
    </w:pPr>
    <w:r>
      <w:rPr>
        <w:kern w:val="0"/>
        <w:szCs w:val="21"/>
      </w:rPr>
      <w:t>-</w:t>
    </w:r>
    <w:r w:rsidR="00002AFA">
      <w:rPr>
        <w:kern w:val="0"/>
        <w:szCs w:val="21"/>
      </w:rPr>
      <w:fldChar w:fldCharType="begin"/>
    </w:r>
    <w:r>
      <w:rPr>
        <w:kern w:val="0"/>
        <w:szCs w:val="21"/>
      </w:rPr>
      <w:instrText xml:space="preserve"> PAGE </w:instrText>
    </w:r>
    <w:r w:rsidR="00002AFA">
      <w:rPr>
        <w:kern w:val="0"/>
        <w:szCs w:val="21"/>
      </w:rPr>
      <w:fldChar w:fldCharType="separate"/>
    </w:r>
    <w:r w:rsidR="00943706">
      <w:rPr>
        <w:noProof/>
        <w:kern w:val="0"/>
        <w:szCs w:val="21"/>
      </w:rPr>
      <w:t>2</w:t>
    </w:r>
    <w:r w:rsidR="00002AFA">
      <w:rPr>
        <w:kern w:val="0"/>
        <w:szCs w:val="21"/>
      </w:rPr>
      <w:fldChar w:fldCharType="end"/>
    </w:r>
    <w:r>
      <w:rPr>
        <w:kern w:val="0"/>
        <w:szCs w:val="21"/>
      </w:rPr>
      <w:t>-</w:t>
    </w:r>
  </w:p>
  <w:p w:rsidR="00264D27" w:rsidRDefault="00BA4734" w:rsidP="00647745">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34" w:rsidRDefault="00BA4734" w:rsidP="00F90874">
      <w:r>
        <w:separator/>
      </w:r>
    </w:p>
  </w:footnote>
  <w:footnote w:type="continuationSeparator" w:id="1">
    <w:p w:rsidR="00BA4734" w:rsidRDefault="00BA4734" w:rsidP="00F90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002AF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p w:rsidR="00264D27" w:rsidRDefault="00BA47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002AFA" w:rsidP="000C0971">
    <w:pPr>
      <w:pStyle w:val="a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
          <v:imagedata r:id="rId1" o:title="logo"/>
        </v:shape>
      </w:pict>
    </w:r>
    <w:r w:rsidR="009E7A10">
      <w:rPr>
        <w:rFonts w:hint="eastAsia"/>
      </w:rPr>
      <w:t xml:space="preserve">　　　　</w:t>
    </w:r>
    <w:r w:rsidR="009E7A10" w:rsidRPr="001D57D5">
      <w:rPr>
        <w:rFonts w:hint="eastAsia"/>
        <w:color w:val="0000FF"/>
      </w:rPr>
      <w:t>24</w:t>
    </w:r>
    <w:r w:rsidR="009E7A10" w:rsidRPr="001D57D5">
      <w:rPr>
        <w:rFonts w:hint="eastAsia"/>
        <w:color w:val="0000FF"/>
      </w:rPr>
      <w:t>小时客服电话：</w:t>
    </w:r>
    <w:r w:rsidR="009E7A10" w:rsidRPr="001D57D5">
      <w:rPr>
        <w:rFonts w:hint="eastAsia"/>
        <w:color w:val="0000FF"/>
      </w:rPr>
      <w:t>010-82311666</w:t>
    </w:r>
    <w:r w:rsidR="009E7A10" w:rsidRPr="001D57D5">
      <w:rPr>
        <w:rFonts w:hint="eastAsia"/>
        <w:color w:val="0000FF"/>
      </w:rPr>
      <w:t xml:space="preserve">　免费咨询热线：</w:t>
    </w:r>
    <w:r w:rsidR="009E7A10" w:rsidRPr="001D57D5">
      <w:rPr>
        <w:rFonts w:hint="eastAsia"/>
        <w:color w:val="0000FF"/>
      </w:rPr>
      <w:t>4006501888</w:t>
    </w:r>
    <w:r>
      <w:rPr>
        <w:noProof/>
      </w:rP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p w:rsidR="00647745" w:rsidRDefault="00BA4734" w:rsidP="000C0971">
    <w:pPr>
      <w:pStyle w:val="a3"/>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002AF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p w:rsidR="00264D27" w:rsidRDefault="00BA47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874"/>
    <w:rsid w:val="00002AFA"/>
    <w:rsid w:val="003A463B"/>
    <w:rsid w:val="00442CD7"/>
    <w:rsid w:val="00467486"/>
    <w:rsid w:val="004C5DCC"/>
    <w:rsid w:val="005E1F0F"/>
    <w:rsid w:val="00675C19"/>
    <w:rsid w:val="006D39E0"/>
    <w:rsid w:val="00721869"/>
    <w:rsid w:val="007D0AA2"/>
    <w:rsid w:val="0081646B"/>
    <w:rsid w:val="0088297C"/>
    <w:rsid w:val="00943706"/>
    <w:rsid w:val="009E7A10"/>
    <w:rsid w:val="00A45297"/>
    <w:rsid w:val="00AD3333"/>
    <w:rsid w:val="00B23AB4"/>
    <w:rsid w:val="00BA4734"/>
    <w:rsid w:val="00F90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0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874"/>
    <w:rPr>
      <w:sz w:val="18"/>
      <w:szCs w:val="18"/>
    </w:rPr>
  </w:style>
  <w:style w:type="paragraph" w:styleId="a4">
    <w:name w:val="footer"/>
    <w:basedOn w:val="a"/>
    <w:link w:val="Char0"/>
    <w:unhideWhenUsed/>
    <w:rsid w:val="00F908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0874"/>
    <w:rPr>
      <w:sz w:val="18"/>
      <w:szCs w:val="18"/>
    </w:rPr>
  </w:style>
  <w:style w:type="paragraph" w:styleId="a5">
    <w:name w:val="Balloon Text"/>
    <w:basedOn w:val="a"/>
    <w:link w:val="Char1"/>
    <w:uiPriority w:val="99"/>
    <w:semiHidden/>
    <w:unhideWhenUsed/>
    <w:rsid w:val="00F90874"/>
    <w:rPr>
      <w:sz w:val="18"/>
      <w:szCs w:val="18"/>
    </w:rPr>
  </w:style>
  <w:style w:type="character" w:customStyle="1" w:styleId="Char1">
    <w:name w:val="批注框文本 Char"/>
    <w:basedOn w:val="a0"/>
    <w:link w:val="a5"/>
    <w:uiPriority w:val="99"/>
    <w:semiHidden/>
    <w:rsid w:val="00F908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8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郝晓明</dc:creator>
  <cp:lastModifiedBy>郝晓明</cp:lastModifiedBy>
  <cp:revision>11</cp:revision>
  <dcterms:created xsi:type="dcterms:W3CDTF">2016-03-08T01:02:00Z</dcterms:created>
  <dcterms:modified xsi:type="dcterms:W3CDTF">2016-03-08T01:12:00Z</dcterms:modified>
</cp:coreProperties>
</file>