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D8" w:rsidRPr="003B00D8" w:rsidRDefault="003B00D8" w:rsidP="003B00D8">
      <w:pPr>
        <w:widowControl/>
        <w:spacing w:before="100" w:beforeAutospacing="1" w:after="100" w:afterAutospacing="1" w:line="330" w:lineRule="atLeast"/>
        <w:ind w:firstLine="480"/>
        <w:jc w:val="center"/>
        <w:rPr>
          <w:rFonts w:ascii="Arial" w:eastAsia="宋体" w:hAnsi="Arial" w:cs="Arial"/>
          <w:kern w:val="0"/>
          <w:szCs w:val="21"/>
        </w:rPr>
      </w:pPr>
      <w:r w:rsidRPr="003B00D8">
        <w:rPr>
          <w:rFonts w:ascii="Arial" w:eastAsia="宋体" w:hAnsi="Arial" w:cs="Arial"/>
          <w:b/>
          <w:bCs/>
          <w:kern w:val="0"/>
        </w:rPr>
        <w:t>南京市儿童医院</w:t>
      </w:r>
      <w:r w:rsidRPr="003B00D8">
        <w:rPr>
          <w:rFonts w:ascii="Arial" w:eastAsia="宋体" w:hAnsi="Arial" w:cs="Arial"/>
          <w:b/>
          <w:bCs/>
          <w:kern w:val="0"/>
        </w:rPr>
        <w:t>2017</w:t>
      </w:r>
      <w:r w:rsidRPr="003B00D8">
        <w:rPr>
          <w:rFonts w:ascii="Arial" w:eastAsia="宋体" w:hAnsi="Arial" w:cs="Arial"/>
          <w:b/>
          <w:bCs/>
          <w:kern w:val="0"/>
        </w:rPr>
        <w:t>年岗位信息表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313"/>
        <w:gridCol w:w="2531"/>
        <w:gridCol w:w="295"/>
        <w:gridCol w:w="3460"/>
        <w:gridCol w:w="421"/>
        <w:gridCol w:w="295"/>
      </w:tblGrid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招聘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需求专业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其它资格条件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招聘对象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用人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方式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神经内科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小儿神经方向，至少已发表一篇小儿神经专业临床研究的北大核心期刊论文，通过大学英语六级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心血管内科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心血管病方向，通过大学英语六级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消化科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消化方向，胃肠动力，通过大学英语六级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风湿免疫科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免疫方向，通过大学英语六级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感染性疾病科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儿科学、内科学（传染病）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康复医学科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新生儿医疗中心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新生儿方向，通过大学英语六级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急诊医学科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急诊医学科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内科学、外科学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心胸外科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外科学（胸心外）、急诊医学、儿科学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普外科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外科学，儿科学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神经外科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外科学（神外）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电生理监护方向，临床兼神经电生理监护工作，通过大学英语六级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烧伤整形科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儿科学、外科学（烧伤、整形）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泌尿外科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外科学（泌尿外）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新生儿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儿科学、外科学（普外）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儿科学为外科方向，通过大学英语六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应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编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大外科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儿科学、外科学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儿科学为外科方向，通过大学英语六级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SICU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儿科学、急诊医学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SICU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儿科学、外科学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耳鼻咽喉科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耳鼻咽喉科学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眼科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眼科学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眼科特殊检查岗位，通过大学英语六级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麻醉科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麻醉学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儿童保健科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儿童保健科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营养与食品卫生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儿童保健科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精神病与精神卫生学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儿童心理卫生方向，通过大学英语六级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口腔科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口腔医学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儿童牙病（牙体牙髓）方向，通过大学英语六级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口腔科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口腔医学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口腔正畸，通过大学英语六级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药学部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药理学、药物分析学、临床药学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本科为药学或中药学，通过大学英语六级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检验科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临床检验诊断学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放射科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影像医学与核医学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超声诊断科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影像医学与核医学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病理科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病理学与病理生理学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本科为临床医学专业，通过大学英语六级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临床营养科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儿科学、内科学（消化系病）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有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规培证</w:t>
            </w:r>
            <w:proofErr w:type="gramEnd"/>
            <w:r w:rsidRPr="003B00D8">
              <w:rPr>
                <w:rFonts w:ascii="Arial" w:eastAsia="宋体" w:hAnsi="Arial" w:cs="Arial"/>
                <w:kern w:val="0"/>
                <w:szCs w:val="21"/>
              </w:rPr>
              <w:t>者为佳，通过大学英语六级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儿科研究所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临床检验诊断学、病原生物学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儿科重点实验室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社会医学与卫生事业管理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有医学实验室管理经验者为佳，通过大学英语六级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人力资源部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社会医学与卫生事业管理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科研科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社会医学与卫生事业管理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通过大学英语六级，有临床医学背景为佳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教育科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人体解剖与组织胚胎学，免疫学，病原生物学，病理学与病理生理学、中医基础理论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通过大学英语六级，本科专业为临床医学、从事医院行政管理工作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行风办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社会医学与卫生事业管理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有法律背景为佳，通过大学英语六级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招标采购中心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社会医学与卫生事业管理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门诊部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社会医学与卫生事业管理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社会发展工作部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社会医学与卫生事业管理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社会发展工作部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社会工作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信息科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财务科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财务、财会类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硕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血液肿瘤科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儿科学、内科学（血液病）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神经内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小儿神经方向，至少已发表一篇神经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方向基础研究的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SCI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影响因子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2.0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分以上论文，通过大学英语六级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应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编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内分泌科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儿科学、内科学（内分泌与代谢病）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肾脏科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消化科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内科学（消化系病）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风湿免疫科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免疫方向，通过大学英语六级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感染性疾病科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儿科学、内科学（传染病）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新生儿医疗中心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新生儿方向，通过大学英语六级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急诊医学科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生物化学与分子生物学、免疫学、病原生物学、病理学与病理生理学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大外科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儿科学、外科学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心胸外科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儿科学、外科学（胸心外）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心胸外科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儿科学、外科学（胸心外）、卫生毒理学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南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医大先</w:t>
            </w:r>
            <w:proofErr w:type="gramEnd"/>
            <w:r w:rsidRPr="003B00D8">
              <w:rPr>
                <w:rFonts w:ascii="Arial" w:eastAsia="宋体" w:hAnsi="Arial" w:cs="Arial"/>
                <w:kern w:val="0"/>
                <w:szCs w:val="21"/>
              </w:rPr>
              <w:t>心病重点实验室工作（从事小儿心胸外科相关临床基础研究），发表影响因子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5.0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以上者为佳，通过大学英语六级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普外科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外科学，儿科学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神经外科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外科学（神外）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烧伤整形科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儿科学、外科学（烧伤、整形）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泌尿外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外科学（泌尿外）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编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新生儿外科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儿科学、外科学（普外）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儿科学为外科方向，通过大学英语六级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耳鼻咽喉科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耳鼻咽喉科学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眼科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眼科学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儿童保健科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儿科学、内科学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药学部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微生物与生化药学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遗传药理学或药物基因组学，本科为药学或中药学，通过大学英语六级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药学部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药物分析学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药物代谢动力学或体内药物分析，本科为药学或中药学，通过大学英语六级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检验科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临床检验诊断学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放射科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影像医学与核医学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儿科重点实验室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流行病与卫生统计学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儿科重点实验室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免疫学、药物分析学、微生物与生化药学、分子生物学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博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具有临床医学背景或国外学习经历者为佳，通过大学英语六级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编内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lastRenderedPageBreak/>
              <w:t>预防保健科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预防医学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医学装备部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生物医学工程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心血管内科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岗位为心电图室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康复科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康复治疗技术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心胸外科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体外循环方向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耳鼻咽喉科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在河西门诊睡眠中心、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喉镜室</w:t>
            </w:r>
            <w:proofErr w:type="gramEnd"/>
            <w:r w:rsidRPr="003B00D8">
              <w:rPr>
                <w:rFonts w:ascii="Arial" w:eastAsia="宋体" w:hAnsi="Arial" w:cs="Arial"/>
                <w:kern w:val="0"/>
                <w:szCs w:val="21"/>
              </w:rPr>
              <w:t>做检查，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技师岗，已取得执</w:t>
            </w:r>
            <w:proofErr w:type="gramStart"/>
            <w:r w:rsidRPr="003B00D8">
              <w:rPr>
                <w:rFonts w:ascii="Arial" w:eastAsia="宋体" w:hAnsi="Arial" w:cs="Arial"/>
                <w:kern w:val="0"/>
                <w:szCs w:val="21"/>
              </w:rPr>
              <w:t>医</w:t>
            </w:r>
            <w:proofErr w:type="gramEnd"/>
            <w:r w:rsidRPr="003B00D8">
              <w:rPr>
                <w:rFonts w:ascii="Arial" w:eastAsia="宋体" w:hAnsi="Arial" w:cs="Arial"/>
                <w:kern w:val="0"/>
                <w:szCs w:val="21"/>
              </w:rPr>
              <w:t>资格为佳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眼科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眼视光学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验光或特检岗位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/</w:t>
            </w:r>
            <w:r w:rsidRPr="003B00D8">
              <w:rPr>
                <w:rFonts w:ascii="Arial" w:eastAsia="宋体" w:hAnsi="Arial" w:cs="Arial"/>
                <w:kern w:val="0"/>
                <w:szCs w:val="21"/>
              </w:rPr>
              <w:t>往届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儿童保健科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康复治疗技术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检验科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输血方向为佳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临床营养科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营养学，营养与食品卫生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病理科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病理学、医学检验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技师岗位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  <w:tr w:rsidR="003B00D8" w:rsidRPr="003B00D8" w:rsidTr="003B00D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信息科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D8" w:rsidRPr="003B00D8" w:rsidRDefault="003B00D8" w:rsidP="003B00D8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B00D8">
              <w:rPr>
                <w:rFonts w:ascii="Arial" w:eastAsia="宋体" w:hAnsi="Arial" w:cs="Arial"/>
                <w:kern w:val="0"/>
                <w:szCs w:val="21"/>
              </w:rPr>
              <w:t>编外</w:t>
            </w:r>
          </w:p>
        </w:tc>
      </w:tr>
    </w:tbl>
    <w:p w:rsidR="00157462" w:rsidRDefault="00157462"/>
    <w:sectPr w:rsidR="00157462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0D8"/>
    <w:rsid w:val="00157462"/>
    <w:rsid w:val="003B00D8"/>
    <w:rsid w:val="009F03C1"/>
    <w:rsid w:val="00D4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0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0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</cp:revision>
  <dcterms:created xsi:type="dcterms:W3CDTF">2017-01-21T02:56:00Z</dcterms:created>
  <dcterms:modified xsi:type="dcterms:W3CDTF">2017-01-21T02:56:00Z</dcterms:modified>
</cp:coreProperties>
</file>