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A" w:rsidRPr="009252D8" w:rsidRDefault="000A72A7" w:rsidP="00442E2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</w:t>
      </w:r>
      <w:r w:rsidR="00F56F0B">
        <w:rPr>
          <w:rFonts w:hint="eastAsia"/>
          <w:b/>
          <w:sz w:val="32"/>
          <w:szCs w:val="32"/>
        </w:rPr>
        <w:t>全科主治医师</w:t>
      </w:r>
      <w:r w:rsidR="009252D8" w:rsidRPr="009252D8">
        <w:rPr>
          <w:rFonts w:hint="eastAsia"/>
          <w:b/>
          <w:sz w:val="32"/>
          <w:szCs w:val="32"/>
        </w:rPr>
        <w:t>基础知识</w:t>
      </w:r>
      <w:r w:rsidR="00442E22">
        <w:rPr>
          <w:rFonts w:hint="eastAsia"/>
          <w:b/>
          <w:sz w:val="32"/>
          <w:szCs w:val="32"/>
        </w:rPr>
        <w:t>考试大纲</w:t>
      </w:r>
    </w:p>
    <w:tbl>
      <w:tblPr>
        <w:tblStyle w:val="a3"/>
        <w:tblW w:w="0" w:type="auto"/>
        <w:tblLook w:val="04A0"/>
      </w:tblPr>
      <w:tblGrid>
        <w:gridCol w:w="1512"/>
        <w:gridCol w:w="1404"/>
        <w:gridCol w:w="4636"/>
        <w:gridCol w:w="893"/>
      </w:tblGrid>
      <w:tr w:rsidR="00C4056A" w:rsidTr="00900D8E">
        <w:trPr>
          <w:trHeight w:val="395"/>
        </w:trPr>
        <w:tc>
          <w:tcPr>
            <w:tcW w:w="1512" w:type="dxa"/>
          </w:tcPr>
          <w:p w:rsidR="00C4056A" w:rsidRDefault="00C4056A" w:rsidP="003D10B4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404" w:type="dxa"/>
          </w:tcPr>
          <w:p w:rsidR="00C4056A" w:rsidRDefault="00C4056A" w:rsidP="005D5EF2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636" w:type="dxa"/>
          </w:tcPr>
          <w:p w:rsidR="00C4056A" w:rsidRDefault="00C4056A" w:rsidP="005D5EF2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893" w:type="dxa"/>
          </w:tcPr>
          <w:p w:rsidR="00C4056A" w:rsidRDefault="00C4056A" w:rsidP="005D5EF2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71612C" w:rsidTr="009252D8">
        <w:trPr>
          <w:trHeight w:val="979"/>
        </w:trPr>
        <w:tc>
          <w:tcPr>
            <w:tcW w:w="1512" w:type="dxa"/>
            <w:vMerge w:val="restart"/>
          </w:tcPr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71612C" w:rsidRDefault="0071612C" w:rsidP="003D10B4">
            <w:pPr>
              <w:jc w:val="center"/>
            </w:pPr>
            <w:r>
              <w:rPr>
                <w:rFonts w:hint="eastAsia"/>
              </w:rPr>
              <w:t>一、全科医学概论</w:t>
            </w:r>
          </w:p>
        </w:tc>
        <w:tc>
          <w:tcPr>
            <w:tcW w:w="1404" w:type="dxa"/>
          </w:tcPr>
          <w:p w:rsidR="0071612C" w:rsidRDefault="0071612C" w:rsidP="00C4056A"/>
          <w:p w:rsidR="009252D8" w:rsidRDefault="009252D8" w:rsidP="009252D8">
            <w:r>
              <w:rPr>
                <w:rFonts w:hint="eastAsia"/>
              </w:rPr>
              <w:t>1.</w:t>
            </w:r>
            <w:r w:rsidR="0071612C">
              <w:rPr>
                <w:rFonts w:hint="eastAsia"/>
              </w:rPr>
              <w:t>全科医学</w:t>
            </w:r>
          </w:p>
        </w:tc>
        <w:tc>
          <w:tcPr>
            <w:tcW w:w="4636" w:type="dxa"/>
          </w:tcPr>
          <w:p w:rsidR="0071612C" w:rsidRDefault="0071612C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全科医学的定义及其研究对象</w:t>
            </w:r>
          </w:p>
          <w:p w:rsidR="0071612C" w:rsidRDefault="0071612C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全科医学的主要特征</w:t>
            </w:r>
          </w:p>
          <w:p w:rsidR="0071612C" w:rsidRDefault="0071612C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全科医学与其他学科的关系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71612C" w:rsidTr="009252D8">
        <w:trPr>
          <w:trHeight w:val="1037"/>
        </w:trPr>
        <w:tc>
          <w:tcPr>
            <w:tcW w:w="1512" w:type="dxa"/>
            <w:vMerge/>
          </w:tcPr>
          <w:p w:rsidR="0071612C" w:rsidRDefault="0071612C" w:rsidP="003D10B4">
            <w:pPr>
              <w:jc w:val="center"/>
            </w:pPr>
          </w:p>
        </w:tc>
        <w:tc>
          <w:tcPr>
            <w:tcW w:w="1404" w:type="dxa"/>
          </w:tcPr>
          <w:p w:rsidR="0071612C" w:rsidRDefault="0071612C" w:rsidP="003019B9"/>
          <w:p w:rsidR="009252D8" w:rsidRDefault="0071612C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全科医疗</w:t>
            </w:r>
          </w:p>
        </w:tc>
        <w:tc>
          <w:tcPr>
            <w:tcW w:w="4636" w:type="dxa"/>
          </w:tcPr>
          <w:p w:rsidR="0071612C" w:rsidRDefault="0071612C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全科医疗的定义与基本特征</w:t>
            </w:r>
            <w:r>
              <w:rPr>
                <w:rFonts w:hint="eastAsia"/>
              </w:rPr>
              <w:tab/>
            </w:r>
          </w:p>
          <w:p w:rsidR="0071612C" w:rsidRDefault="0071612C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全科医疗中的伦理学原则；病人的权利和义务</w:t>
            </w:r>
          </w:p>
          <w:p w:rsidR="0071612C" w:rsidRDefault="0071612C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全科医疗与专科医疗的区别和联系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71612C" w:rsidRDefault="009252D8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911F2" w:rsidTr="009252D8">
        <w:trPr>
          <w:trHeight w:val="1064"/>
        </w:trPr>
        <w:tc>
          <w:tcPr>
            <w:tcW w:w="1512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404" w:type="dxa"/>
          </w:tcPr>
          <w:p w:rsidR="006911F2" w:rsidRDefault="006911F2" w:rsidP="00C4056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全科医生</w:t>
            </w:r>
          </w:p>
        </w:tc>
        <w:tc>
          <w:tcPr>
            <w:tcW w:w="4636" w:type="dxa"/>
          </w:tcPr>
          <w:p w:rsidR="006911F2" w:rsidRDefault="006911F2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全科医生的定义、角色及其工作方式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病人管理的原则、内容和遵医行为改进</w:t>
            </w:r>
          </w:p>
          <w:p w:rsidR="006911F2" w:rsidRDefault="006911F2" w:rsidP="00C4056A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全科医生的素质、任务及其历史使命</w:t>
            </w:r>
          </w:p>
        </w:tc>
        <w:tc>
          <w:tcPr>
            <w:tcW w:w="893" w:type="dxa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911F2" w:rsidTr="00900D8E">
        <w:trPr>
          <w:trHeight w:val="1234"/>
        </w:trPr>
        <w:tc>
          <w:tcPr>
            <w:tcW w:w="1512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404" w:type="dxa"/>
          </w:tcPr>
          <w:p w:rsidR="006911F2" w:rsidRDefault="006911F2" w:rsidP="00C4056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临床预防</w:t>
            </w:r>
          </w:p>
        </w:tc>
        <w:tc>
          <w:tcPr>
            <w:tcW w:w="4636" w:type="dxa"/>
          </w:tcPr>
          <w:p w:rsidR="006911F2" w:rsidRDefault="006911F2" w:rsidP="00DD13EB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临床预防的概念和特征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临床预防的实施方法</w:t>
            </w:r>
          </w:p>
          <w:p w:rsidR="006911F2" w:rsidRDefault="006911F2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临床预防的优势及所需的知识和技能</w:t>
            </w:r>
          </w:p>
        </w:tc>
        <w:tc>
          <w:tcPr>
            <w:tcW w:w="893" w:type="dxa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911F2" w:rsidTr="00900D8E">
        <w:trPr>
          <w:trHeight w:val="1636"/>
        </w:trPr>
        <w:tc>
          <w:tcPr>
            <w:tcW w:w="1512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404" w:type="dxa"/>
          </w:tcPr>
          <w:p w:rsidR="006911F2" w:rsidRDefault="006911F2" w:rsidP="00C4056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以家庭为单位的健康</w:t>
            </w:r>
            <w:r w:rsidR="009252D8">
              <w:rPr>
                <w:rFonts w:hint="eastAsia"/>
              </w:rPr>
              <w:t>照顾</w:t>
            </w:r>
          </w:p>
        </w:tc>
        <w:tc>
          <w:tcPr>
            <w:tcW w:w="4636" w:type="dxa"/>
          </w:tcPr>
          <w:p w:rsidR="006911F2" w:rsidRDefault="006911F2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家庭结构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家庭功能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家系图的编制</w:t>
            </w:r>
          </w:p>
          <w:p w:rsidR="006911F2" w:rsidRDefault="006911F2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家庭生活周期和家庭资源；家庭对健康和疾病的影响</w:t>
            </w:r>
          </w:p>
        </w:tc>
        <w:tc>
          <w:tcPr>
            <w:tcW w:w="893" w:type="dxa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  <w:p w:rsidR="006911F2" w:rsidRDefault="006911F2" w:rsidP="005D5EF2">
            <w:pPr>
              <w:jc w:val="center"/>
            </w:pPr>
          </w:p>
        </w:tc>
      </w:tr>
      <w:tr w:rsidR="006911F2" w:rsidTr="00900D8E">
        <w:trPr>
          <w:trHeight w:val="818"/>
        </w:trPr>
        <w:tc>
          <w:tcPr>
            <w:tcW w:w="1512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404" w:type="dxa"/>
          </w:tcPr>
          <w:p w:rsidR="006911F2" w:rsidRDefault="006911F2" w:rsidP="00C4056A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居民健康档案</w:t>
            </w:r>
          </w:p>
        </w:tc>
        <w:tc>
          <w:tcPr>
            <w:tcW w:w="4636" w:type="dxa"/>
          </w:tcPr>
          <w:p w:rsidR="006911F2" w:rsidRDefault="006911F2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个人健康档案以问题为导向的记录方式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个人、家庭健康档案的内容</w:t>
            </w:r>
          </w:p>
        </w:tc>
        <w:tc>
          <w:tcPr>
            <w:tcW w:w="893" w:type="dxa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6911F2" w:rsidTr="005D5EF2">
        <w:trPr>
          <w:trHeight w:val="2342"/>
        </w:trPr>
        <w:tc>
          <w:tcPr>
            <w:tcW w:w="1512" w:type="dxa"/>
            <w:vMerge w:val="restart"/>
          </w:tcPr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6911F2" w:rsidRDefault="006911F2" w:rsidP="003D10B4">
            <w:pPr>
              <w:jc w:val="center"/>
            </w:pPr>
            <w:r>
              <w:rPr>
                <w:rFonts w:hint="eastAsia"/>
              </w:rPr>
              <w:t>二、基本卫生保健概论</w:t>
            </w:r>
          </w:p>
        </w:tc>
        <w:tc>
          <w:tcPr>
            <w:tcW w:w="1404" w:type="dxa"/>
          </w:tcPr>
          <w:p w:rsidR="006911F2" w:rsidRDefault="006911F2" w:rsidP="00C4056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初级卫生保健概述</w:t>
            </w:r>
          </w:p>
        </w:tc>
        <w:tc>
          <w:tcPr>
            <w:tcW w:w="4636" w:type="dxa"/>
          </w:tcPr>
          <w:p w:rsidR="006911F2" w:rsidRDefault="006911F2" w:rsidP="0071612C">
            <w:r>
              <w:rPr>
                <w:rFonts w:hint="eastAsia"/>
              </w:rPr>
              <w:t>(1)21</w:t>
            </w:r>
            <w:r>
              <w:rPr>
                <w:rFonts w:hint="eastAsia"/>
              </w:rPr>
              <w:t>世纪人人享有卫生保健总目标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初级卫生保健的任务、内容与评价特征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人人享有卫生保健及初级卫生保健的概念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初级卫生保健原则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世界卫生组织提出的初级卫生保健改革措施</w:t>
            </w:r>
          </w:p>
          <w:p w:rsidR="006911F2" w:rsidRDefault="006911F2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初级卫生保健的特点，国际初级卫生保健以往的经验与当前改革重点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6911F2" w:rsidRDefault="006911F2" w:rsidP="005D5EF2">
            <w:pPr>
              <w:jc w:val="center"/>
            </w:pPr>
          </w:p>
          <w:p w:rsidR="006911F2" w:rsidRDefault="006911F2" w:rsidP="005D5EF2">
            <w:pPr>
              <w:jc w:val="center"/>
            </w:pP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4848A7" w:rsidTr="00900D8E">
        <w:trPr>
          <w:trHeight w:val="186"/>
        </w:trPr>
        <w:tc>
          <w:tcPr>
            <w:tcW w:w="1512" w:type="dxa"/>
            <w:vMerge/>
          </w:tcPr>
          <w:p w:rsidR="004848A7" w:rsidRDefault="004848A7" w:rsidP="003D10B4">
            <w:pPr>
              <w:jc w:val="center"/>
            </w:pPr>
          </w:p>
        </w:tc>
        <w:tc>
          <w:tcPr>
            <w:tcW w:w="1404" w:type="dxa"/>
          </w:tcPr>
          <w:p w:rsidR="004848A7" w:rsidRDefault="004848A7" w:rsidP="00C4056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社区预防保健概述</w:t>
            </w:r>
          </w:p>
        </w:tc>
        <w:tc>
          <w:tcPr>
            <w:tcW w:w="4636" w:type="dxa"/>
          </w:tcPr>
          <w:p w:rsidR="004848A7" w:rsidRDefault="004848A7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三级预防的概念、影响健康的四类因素、社区卫生诊断的概念</w:t>
            </w:r>
            <w:r>
              <w:rPr>
                <w:rFonts w:hint="eastAsia"/>
              </w:rPr>
              <w:tab/>
            </w:r>
          </w:p>
        </w:tc>
        <w:tc>
          <w:tcPr>
            <w:tcW w:w="893" w:type="dxa"/>
          </w:tcPr>
          <w:p w:rsidR="004848A7" w:rsidRDefault="004848A7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</w:tc>
      </w:tr>
    </w:tbl>
    <w:p w:rsidR="00C4056A" w:rsidRDefault="00C4056A" w:rsidP="00DD13EB">
      <w:r>
        <w:rPr>
          <w:rFonts w:hint="eastAsia"/>
        </w:rPr>
        <w:tab/>
      </w:r>
      <w:r>
        <w:rPr>
          <w:rFonts w:hint="eastAsia"/>
        </w:rPr>
        <w:tab/>
        <w:t xml:space="preserve"> </w:t>
      </w:r>
    </w:p>
    <w:p w:rsidR="00C4056A" w:rsidRDefault="00C4056A" w:rsidP="0071612C">
      <w:r>
        <w:rPr>
          <w:rFonts w:hint="eastAsia"/>
        </w:rPr>
        <w:tab/>
      </w:r>
    </w:p>
    <w:p w:rsidR="00824542" w:rsidRDefault="00C4056A" w:rsidP="00824542">
      <w:r>
        <w:rPr>
          <w:rFonts w:hint="eastAsia"/>
        </w:rPr>
        <w:tab/>
      </w:r>
      <w:r>
        <w:rPr>
          <w:rFonts w:hint="eastAsia"/>
        </w:rPr>
        <w:tab/>
      </w:r>
    </w:p>
    <w:p w:rsidR="00F464D9" w:rsidRDefault="00F464D9" w:rsidP="00C4056A"/>
    <w:p w:rsidR="00F32EEE" w:rsidRDefault="00F32EEE" w:rsidP="00C4056A"/>
    <w:p w:rsidR="00F32EEE" w:rsidRDefault="00F32EEE" w:rsidP="00C4056A"/>
    <w:p w:rsidR="00F32EEE" w:rsidRDefault="00F32EEE" w:rsidP="00C4056A"/>
    <w:p w:rsidR="00F32EEE" w:rsidRDefault="00F32EEE" w:rsidP="00C4056A"/>
    <w:p w:rsidR="00F32EEE" w:rsidRDefault="00F32EEE" w:rsidP="00C4056A"/>
    <w:p w:rsidR="009252D8" w:rsidRDefault="009252D8" w:rsidP="00C4056A"/>
    <w:p w:rsidR="005D5EF2" w:rsidRDefault="005D5EF2" w:rsidP="00C4056A"/>
    <w:p w:rsidR="005D5EF2" w:rsidRDefault="005D5EF2" w:rsidP="00C4056A"/>
    <w:tbl>
      <w:tblPr>
        <w:tblStyle w:val="a3"/>
        <w:tblW w:w="0" w:type="auto"/>
        <w:tblLook w:val="04A0"/>
      </w:tblPr>
      <w:tblGrid>
        <w:gridCol w:w="1526"/>
        <w:gridCol w:w="1417"/>
        <w:gridCol w:w="4678"/>
        <w:gridCol w:w="901"/>
      </w:tblGrid>
      <w:tr w:rsidR="00F32EEE" w:rsidTr="003019B9">
        <w:tc>
          <w:tcPr>
            <w:tcW w:w="1526" w:type="dxa"/>
          </w:tcPr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417" w:type="dxa"/>
          </w:tcPr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678" w:type="dxa"/>
          </w:tcPr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1" w:type="dxa"/>
          </w:tcPr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F32EEE" w:rsidTr="003019B9">
        <w:tc>
          <w:tcPr>
            <w:tcW w:w="1526" w:type="dxa"/>
            <w:vMerge w:val="restart"/>
          </w:tcPr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F32EEE" w:rsidRDefault="00F32EEE" w:rsidP="003019B9">
            <w:r>
              <w:rPr>
                <w:rFonts w:hint="eastAsia"/>
              </w:rPr>
              <w:t>二、基本卫生保健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概论</w:t>
            </w:r>
          </w:p>
        </w:tc>
        <w:tc>
          <w:tcPr>
            <w:tcW w:w="1417" w:type="dxa"/>
          </w:tcPr>
          <w:p w:rsidR="00F32EEE" w:rsidRDefault="00F32EEE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社区预防保健概述</w:t>
            </w:r>
          </w:p>
        </w:tc>
        <w:tc>
          <w:tcPr>
            <w:tcW w:w="4678" w:type="dxa"/>
          </w:tcPr>
          <w:p w:rsidR="00F32EEE" w:rsidRDefault="00F32EEE" w:rsidP="00F32EE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社区预防保健的实施原则，社区卫生诊断流程</w:t>
            </w:r>
          </w:p>
          <w:p w:rsidR="00F32EEE" w:rsidRDefault="003D10B4" w:rsidP="003019B9">
            <w:r>
              <w:rPr>
                <w:rFonts w:hint="eastAsia"/>
              </w:rPr>
              <w:t xml:space="preserve"> </w:t>
            </w:r>
            <w:r w:rsidR="00F32EEE">
              <w:rPr>
                <w:rFonts w:hint="eastAsia"/>
              </w:rPr>
              <w:t>(3)</w:t>
            </w:r>
            <w:r w:rsidR="00F32EEE">
              <w:rPr>
                <w:rFonts w:hint="eastAsia"/>
              </w:rPr>
              <w:tab/>
            </w:r>
            <w:r w:rsidR="00F32EEE">
              <w:rPr>
                <w:rFonts w:hint="eastAsia"/>
              </w:rPr>
              <w:t>个人、家庭和社区三位一体的预防策略</w:t>
            </w:r>
            <w:r w:rsidR="00F13B97">
              <w:rPr>
                <w:rFonts w:hint="eastAsia"/>
              </w:rPr>
              <w:t>；</w:t>
            </w:r>
            <w:r w:rsidR="00F32EEE">
              <w:rPr>
                <w:rFonts w:hint="eastAsia"/>
              </w:rPr>
              <w:t>社区卫生诊断基本原则</w:t>
            </w:r>
          </w:p>
        </w:tc>
        <w:tc>
          <w:tcPr>
            <w:tcW w:w="901" w:type="dxa"/>
          </w:tcPr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F32EEE" w:rsidRDefault="00F32EEE" w:rsidP="003D10B4">
            <w:pPr>
              <w:jc w:val="center"/>
            </w:pPr>
          </w:p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32EEE" w:rsidTr="003019B9">
        <w:trPr>
          <w:trHeight w:val="956"/>
        </w:trPr>
        <w:tc>
          <w:tcPr>
            <w:tcW w:w="1526" w:type="dxa"/>
            <w:vMerge/>
          </w:tcPr>
          <w:p w:rsidR="00F32EEE" w:rsidRDefault="00F32EEE" w:rsidP="003019B9"/>
        </w:tc>
        <w:tc>
          <w:tcPr>
            <w:tcW w:w="1417" w:type="dxa"/>
          </w:tcPr>
          <w:p w:rsidR="00F32EEE" w:rsidRDefault="00F32EEE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F32EEE" w:rsidRDefault="00F32EEE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建设覆盖城乡居民的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基本卫生保健制度</w:t>
            </w:r>
          </w:p>
        </w:tc>
        <w:tc>
          <w:tcPr>
            <w:tcW w:w="4678" w:type="dxa"/>
          </w:tcPr>
          <w:p w:rsidR="00F32EEE" w:rsidRDefault="00F32EEE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我国基本卫生保健制度的主要内容；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深化医药卫生体制改革的总体目标；农村卫生服务体系的框架内容以及乡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镇）卫生院与卫生室的任务功能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社区概念、基本类型和构成要素；国家基本公共卫生服务均等化的概念与主要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建立全科医生制度的总体目标；全科医生培养模式、执业方式与激励机制</w:t>
            </w:r>
          </w:p>
          <w:p w:rsidR="00F32EEE" w:rsidRDefault="00F32EEE" w:rsidP="00F32EE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完善覆盖城乡居民的医疗服务体系的主要内涵，</w:t>
            </w:r>
            <w:r>
              <w:rPr>
                <w:rFonts w:hint="eastAsia"/>
              </w:rPr>
              <w:t>2009</w:t>
            </w:r>
            <w:r w:rsidR="00B42146">
              <w:rPr>
                <w:rFonts w:hint="eastAsia"/>
              </w:rPr>
              <w:t>-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年的五项重点改革内容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社区卫生服务概念、服务的对象与重点对象及其基本工作内容；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年版国家基本公共卫生项目规范内容与要求</w:t>
            </w:r>
          </w:p>
          <w:p w:rsidR="00F32EEE" w:rsidRPr="00F32EEE" w:rsidRDefault="00F32EEE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我国卫生事业改革发展的总体目标；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农村卫生服务体系建设的发展目标；新型农村合作医疗制度发展概况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社区的功能；国家基本公共卫生服务均等化的目标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建立全科医生制度的重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要性和必要性</w:t>
            </w:r>
          </w:p>
        </w:tc>
        <w:tc>
          <w:tcPr>
            <w:tcW w:w="901" w:type="dxa"/>
          </w:tcPr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F32EEE" w:rsidRDefault="00F32EEE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3D10B4" w:rsidTr="003D10B4">
        <w:trPr>
          <w:trHeight w:val="975"/>
        </w:trPr>
        <w:tc>
          <w:tcPr>
            <w:tcW w:w="1526" w:type="dxa"/>
            <w:vMerge w:val="restart"/>
          </w:tcPr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>
            <w:r>
              <w:rPr>
                <w:rFonts w:hint="eastAsia"/>
              </w:rPr>
              <w:t>三、流行病学方法</w:t>
            </w:r>
          </w:p>
        </w:tc>
        <w:tc>
          <w:tcPr>
            <w:tcW w:w="1417" w:type="dxa"/>
          </w:tcPr>
          <w:p w:rsidR="003D10B4" w:rsidRDefault="003D10B4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流行病学概述</w:t>
            </w:r>
          </w:p>
        </w:tc>
        <w:tc>
          <w:tcPr>
            <w:tcW w:w="4678" w:type="dxa"/>
          </w:tcPr>
          <w:p w:rsidR="003D10B4" w:rsidRDefault="003D10B4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流行病学定义与研究方法</w:t>
            </w:r>
          </w:p>
          <w:p w:rsidR="003D10B4" w:rsidRDefault="003D10B4" w:rsidP="00F32EE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流行病学研究的基本步骤</w:t>
            </w:r>
          </w:p>
          <w:p w:rsidR="003D10B4" w:rsidRDefault="003D10B4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流行病学研究在社区卫生工作中的作用</w:t>
            </w:r>
          </w:p>
        </w:tc>
        <w:tc>
          <w:tcPr>
            <w:tcW w:w="901" w:type="dxa"/>
          </w:tcPr>
          <w:p w:rsidR="003D10B4" w:rsidRDefault="003D10B4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3D10B4" w:rsidRDefault="003D10B4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3D10B4" w:rsidRDefault="003D10B4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CE475B" w:rsidTr="00936F6A">
        <w:trPr>
          <w:trHeight w:val="634"/>
        </w:trPr>
        <w:tc>
          <w:tcPr>
            <w:tcW w:w="1526" w:type="dxa"/>
            <w:vMerge/>
          </w:tcPr>
          <w:p w:rsidR="00CE475B" w:rsidRDefault="00CE475B" w:rsidP="003019B9"/>
        </w:tc>
        <w:tc>
          <w:tcPr>
            <w:tcW w:w="1417" w:type="dxa"/>
          </w:tcPr>
          <w:p w:rsidR="00CE475B" w:rsidRDefault="00CE475B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疾病分布</w:t>
            </w:r>
          </w:p>
        </w:tc>
        <w:tc>
          <w:tcPr>
            <w:tcW w:w="4678" w:type="dxa"/>
          </w:tcPr>
          <w:p w:rsidR="00CE475B" w:rsidRDefault="00CE475B" w:rsidP="00F32EEE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测量疾病的常用指标</w:t>
            </w:r>
          </w:p>
          <w:p w:rsidR="00CE475B" w:rsidRDefault="00CE475B" w:rsidP="003019B9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疾病的流行强度与分布特征</w:t>
            </w:r>
          </w:p>
        </w:tc>
        <w:tc>
          <w:tcPr>
            <w:tcW w:w="901" w:type="dxa"/>
          </w:tcPr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CE475B" w:rsidRDefault="00CE475B" w:rsidP="00CE475B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CE475B" w:rsidTr="00CE475B">
        <w:trPr>
          <w:trHeight w:val="105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E475B" w:rsidRDefault="00CE475B" w:rsidP="003019B9"/>
        </w:tc>
        <w:tc>
          <w:tcPr>
            <w:tcW w:w="1417" w:type="dxa"/>
            <w:tcBorders>
              <w:bottom w:val="single" w:sz="4" w:space="0" w:color="auto"/>
            </w:tcBorders>
          </w:tcPr>
          <w:p w:rsidR="00CE475B" w:rsidRDefault="00CE475B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现况调查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475B" w:rsidRDefault="00CE475B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概念</w:t>
            </w:r>
          </w:p>
          <w:p w:rsidR="00CE475B" w:rsidRDefault="00CE475B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 w:rsidR="006A5944">
              <w:rPr>
                <w:rFonts w:hint="eastAsia"/>
              </w:rPr>
              <w:t>普查</w:t>
            </w:r>
            <w:r>
              <w:rPr>
                <w:rFonts w:hint="eastAsia"/>
              </w:rPr>
              <w:t>优缺点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抽样调查与抽样方法</w:t>
            </w:r>
          </w:p>
          <w:p w:rsidR="00CE475B" w:rsidRDefault="00CE475B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现况调查的用途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  <w:p w:rsidR="00CE475B" w:rsidRDefault="00CE475B" w:rsidP="003D10B4">
            <w:pPr>
              <w:jc w:val="center"/>
            </w:pPr>
          </w:p>
        </w:tc>
      </w:tr>
      <w:tr w:rsidR="00CE475B" w:rsidTr="00CE475B">
        <w:trPr>
          <w:trHeight w:val="1073"/>
        </w:trPr>
        <w:tc>
          <w:tcPr>
            <w:tcW w:w="1526" w:type="dxa"/>
            <w:vMerge/>
          </w:tcPr>
          <w:p w:rsidR="00CE475B" w:rsidRDefault="00CE475B" w:rsidP="003019B9"/>
        </w:tc>
        <w:tc>
          <w:tcPr>
            <w:tcW w:w="1417" w:type="dxa"/>
          </w:tcPr>
          <w:p w:rsidR="00CE475B" w:rsidRDefault="00CE475B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病例对照研究</w:t>
            </w:r>
          </w:p>
        </w:tc>
        <w:tc>
          <w:tcPr>
            <w:tcW w:w="4678" w:type="dxa"/>
          </w:tcPr>
          <w:p w:rsidR="00CE475B" w:rsidRDefault="00CE475B" w:rsidP="003019B9">
            <w:r>
              <w:rPr>
                <w:rFonts w:hint="eastAsia"/>
              </w:rPr>
              <w:t xml:space="preserve"> 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病例对照研究的基本原理</w:t>
            </w:r>
          </w:p>
          <w:p w:rsidR="00CE475B" w:rsidRDefault="00CE475B" w:rsidP="00D8234D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病例对照研究方法的特点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优点与局限性</w:t>
            </w:r>
          </w:p>
          <w:p w:rsidR="00CE475B" w:rsidRDefault="00CE475B" w:rsidP="00D8234D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病例对照研究设计</w:t>
            </w:r>
          </w:p>
        </w:tc>
        <w:tc>
          <w:tcPr>
            <w:tcW w:w="901" w:type="dxa"/>
          </w:tcPr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 w:rsidR="00F32EEE" w:rsidRDefault="00F32EEE" w:rsidP="00F32EEE"/>
    <w:p w:rsidR="00F32EEE" w:rsidRDefault="00F32EEE" w:rsidP="00C4056A"/>
    <w:p w:rsidR="00F32EEE" w:rsidRDefault="00F32EEE" w:rsidP="00C4056A"/>
    <w:p w:rsidR="00F32EEE" w:rsidRDefault="00F32EEE" w:rsidP="00C4056A"/>
    <w:p w:rsidR="00D8234D" w:rsidRDefault="00D8234D" w:rsidP="00C4056A"/>
    <w:p w:rsidR="00D8234D" w:rsidRDefault="00D8234D" w:rsidP="00C4056A"/>
    <w:p w:rsidR="00D8234D" w:rsidRDefault="00D8234D" w:rsidP="00C4056A"/>
    <w:p w:rsidR="00D8234D" w:rsidRDefault="00D8234D" w:rsidP="00C4056A"/>
    <w:p w:rsidR="003D10B4" w:rsidRDefault="003D10B4" w:rsidP="00C4056A"/>
    <w:tbl>
      <w:tblPr>
        <w:tblStyle w:val="a3"/>
        <w:tblW w:w="0" w:type="auto"/>
        <w:tblLook w:val="04A0"/>
      </w:tblPr>
      <w:tblGrid>
        <w:gridCol w:w="1526"/>
        <w:gridCol w:w="1417"/>
        <w:gridCol w:w="4678"/>
        <w:gridCol w:w="901"/>
      </w:tblGrid>
      <w:tr w:rsidR="00EE5CBF" w:rsidTr="003019B9">
        <w:tc>
          <w:tcPr>
            <w:tcW w:w="1526" w:type="dxa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417" w:type="dxa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678" w:type="dxa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1" w:type="dxa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EE5CBF" w:rsidTr="003019B9">
        <w:tc>
          <w:tcPr>
            <w:tcW w:w="1526" w:type="dxa"/>
            <w:vMerge w:val="restart"/>
          </w:tcPr>
          <w:p w:rsidR="0020547D" w:rsidRDefault="0020547D" w:rsidP="003019B9"/>
          <w:p w:rsidR="0020547D" w:rsidRDefault="0020547D" w:rsidP="003019B9"/>
          <w:p w:rsidR="0020547D" w:rsidRDefault="0020547D" w:rsidP="003019B9"/>
          <w:p w:rsidR="0020547D" w:rsidRDefault="0020547D" w:rsidP="003019B9"/>
          <w:p w:rsidR="00EE5CBF" w:rsidRDefault="00EE5CBF" w:rsidP="003019B9">
            <w:r>
              <w:rPr>
                <w:rFonts w:hint="eastAsia"/>
              </w:rPr>
              <w:t>三、流行病学方法</w:t>
            </w:r>
          </w:p>
          <w:p w:rsidR="0020547D" w:rsidRDefault="0020547D" w:rsidP="003019B9"/>
          <w:p w:rsidR="0020547D" w:rsidRDefault="0020547D" w:rsidP="003019B9"/>
        </w:tc>
        <w:tc>
          <w:tcPr>
            <w:tcW w:w="1417" w:type="dxa"/>
          </w:tcPr>
          <w:p w:rsidR="00EE5CBF" w:rsidRDefault="00EE5CBF" w:rsidP="003019B9"/>
          <w:p w:rsidR="00EE5CBF" w:rsidRDefault="00EE5CBF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社区干预试验</w:t>
            </w:r>
          </w:p>
        </w:tc>
        <w:tc>
          <w:tcPr>
            <w:tcW w:w="4678" w:type="dxa"/>
          </w:tcPr>
          <w:p w:rsidR="00EE5CBF" w:rsidRDefault="00EE5CBF" w:rsidP="003019B9">
            <w:r>
              <w:rPr>
                <w:rFonts w:hint="eastAsia"/>
              </w:rPr>
              <w:t>(1)</w:t>
            </w:r>
            <w:r w:rsidR="0020547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实验研究的原理与特点</w:t>
            </w:r>
          </w:p>
          <w:p w:rsidR="00EE5CBF" w:rsidRDefault="00EE5CB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实验研究的基本要素与原则</w:t>
            </w:r>
          </w:p>
          <w:p w:rsidR="00EE5CBF" w:rsidRDefault="00EE5CB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社区干预试验及其效果指标</w:t>
            </w:r>
            <w:r>
              <w:rPr>
                <w:rFonts w:hint="eastAsia"/>
              </w:rPr>
              <w:tab/>
            </w:r>
          </w:p>
        </w:tc>
        <w:tc>
          <w:tcPr>
            <w:tcW w:w="901" w:type="dxa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E5CBF" w:rsidTr="003019B9">
        <w:trPr>
          <w:trHeight w:val="956"/>
        </w:trPr>
        <w:tc>
          <w:tcPr>
            <w:tcW w:w="1526" w:type="dxa"/>
            <w:vMerge/>
          </w:tcPr>
          <w:p w:rsidR="00EE5CBF" w:rsidRDefault="00EE5CBF" w:rsidP="003019B9"/>
        </w:tc>
        <w:tc>
          <w:tcPr>
            <w:tcW w:w="1417" w:type="dxa"/>
          </w:tcPr>
          <w:p w:rsidR="00EE5CBF" w:rsidRDefault="00EE5CBF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社区卫生资料收集的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方法</w:t>
            </w:r>
          </w:p>
        </w:tc>
        <w:tc>
          <w:tcPr>
            <w:tcW w:w="4678" w:type="dxa"/>
          </w:tcPr>
          <w:p w:rsidR="00EE5CBF" w:rsidRDefault="00EE5CB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资料收集来源与内容</w:t>
            </w:r>
          </w:p>
          <w:p w:rsidR="00EE5CBF" w:rsidRDefault="00EE5CB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定量调查方法</w:t>
            </w:r>
          </w:p>
          <w:p w:rsidR="00EE5CBF" w:rsidRDefault="00EE5CB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定性调查方法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问卷设计</w:t>
            </w:r>
          </w:p>
        </w:tc>
        <w:tc>
          <w:tcPr>
            <w:tcW w:w="901" w:type="dxa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E5CBF" w:rsidRDefault="0020547D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E5CBF" w:rsidTr="0020547D">
        <w:trPr>
          <w:trHeight w:val="668"/>
        </w:trPr>
        <w:tc>
          <w:tcPr>
            <w:tcW w:w="1526" w:type="dxa"/>
            <w:vMerge/>
          </w:tcPr>
          <w:p w:rsidR="00EE5CBF" w:rsidRDefault="00EE5CBF" w:rsidP="003019B9"/>
        </w:tc>
        <w:tc>
          <w:tcPr>
            <w:tcW w:w="1417" w:type="dxa"/>
          </w:tcPr>
          <w:p w:rsidR="00EE5CBF" w:rsidRDefault="00EE5CBF" w:rsidP="003019B9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流行病学研究中常见</w:t>
            </w:r>
          </w:p>
        </w:tc>
        <w:tc>
          <w:tcPr>
            <w:tcW w:w="4678" w:type="dxa"/>
          </w:tcPr>
          <w:p w:rsidR="00EE5CBF" w:rsidRDefault="00EE5CBF" w:rsidP="00EE5C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偏倚的概念</w:t>
            </w:r>
          </w:p>
          <w:p w:rsidR="00EE5CBF" w:rsidRDefault="00EE5CB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偏倚的种类及控制</w:t>
            </w:r>
          </w:p>
        </w:tc>
        <w:tc>
          <w:tcPr>
            <w:tcW w:w="901" w:type="dxa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EF704F" w:rsidTr="008035F0">
        <w:trPr>
          <w:trHeight w:val="1131"/>
        </w:trPr>
        <w:tc>
          <w:tcPr>
            <w:tcW w:w="1526" w:type="dxa"/>
            <w:vMerge w:val="restart"/>
          </w:tcPr>
          <w:p w:rsidR="00EF704F" w:rsidRDefault="00EF704F" w:rsidP="003019B9">
            <w:r>
              <w:rPr>
                <w:rFonts w:hint="eastAsia"/>
              </w:rPr>
              <w:t>四、医学统计方法</w:t>
            </w:r>
          </w:p>
          <w:p w:rsidR="00EF704F" w:rsidRDefault="00EF704F" w:rsidP="003019B9"/>
          <w:p w:rsidR="00EF704F" w:rsidRDefault="00EF704F" w:rsidP="003019B9"/>
        </w:tc>
        <w:tc>
          <w:tcPr>
            <w:tcW w:w="1417" w:type="dxa"/>
          </w:tcPr>
          <w:p w:rsidR="00EF704F" w:rsidRDefault="00EF704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统计学概述</w:t>
            </w:r>
          </w:p>
        </w:tc>
        <w:tc>
          <w:tcPr>
            <w:tcW w:w="4678" w:type="dxa"/>
          </w:tcPr>
          <w:p w:rsidR="00EF704F" w:rsidRDefault="00EF704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变量及其分类</w:t>
            </w:r>
          </w:p>
          <w:p w:rsidR="00EF704F" w:rsidRDefault="00EF704F" w:rsidP="00EE5C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统计学基本概念</w:t>
            </w:r>
          </w:p>
          <w:p w:rsidR="00EF704F" w:rsidRDefault="00EF704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统计分析基本步骤</w:t>
            </w:r>
          </w:p>
        </w:tc>
        <w:tc>
          <w:tcPr>
            <w:tcW w:w="901" w:type="dxa"/>
          </w:tcPr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3019B9">
        <w:tc>
          <w:tcPr>
            <w:tcW w:w="1526" w:type="dxa"/>
            <w:vMerge/>
          </w:tcPr>
          <w:p w:rsidR="00EF704F" w:rsidRDefault="00EF704F" w:rsidP="003019B9"/>
        </w:tc>
        <w:tc>
          <w:tcPr>
            <w:tcW w:w="1417" w:type="dxa"/>
          </w:tcPr>
          <w:p w:rsidR="00EF704F" w:rsidRDefault="00EF704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资料特征的描述性分析</w:t>
            </w:r>
          </w:p>
        </w:tc>
        <w:tc>
          <w:tcPr>
            <w:tcW w:w="4678" w:type="dxa"/>
          </w:tcPr>
          <w:p w:rsidR="00EF704F" w:rsidRDefault="00EF704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相对数及其应用</w:t>
            </w:r>
          </w:p>
          <w:p w:rsidR="00EF704F" w:rsidRDefault="00EF704F" w:rsidP="00EE5C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描述定量资料集中趋势和离散趋势常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用指标</w:t>
            </w:r>
          </w:p>
          <w:p w:rsidR="00EF704F" w:rsidRPr="00EE5CBF" w:rsidRDefault="00EF704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正态分布及其应用</w:t>
            </w:r>
          </w:p>
        </w:tc>
        <w:tc>
          <w:tcPr>
            <w:tcW w:w="901" w:type="dxa"/>
          </w:tcPr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8035F0">
        <w:trPr>
          <w:trHeight w:val="1317"/>
        </w:trPr>
        <w:tc>
          <w:tcPr>
            <w:tcW w:w="1526" w:type="dxa"/>
            <w:vMerge/>
          </w:tcPr>
          <w:p w:rsidR="00EF704F" w:rsidRDefault="00EF704F" w:rsidP="003019B9"/>
        </w:tc>
        <w:tc>
          <w:tcPr>
            <w:tcW w:w="1417" w:type="dxa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资料的统计推断</w:t>
            </w:r>
          </w:p>
        </w:tc>
        <w:tc>
          <w:tcPr>
            <w:tcW w:w="4678" w:type="dxa"/>
          </w:tcPr>
          <w:p w:rsidR="00EF704F" w:rsidRDefault="00EF704F" w:rsidP="00EE5C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抽样误差与标准误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均数、率和构成比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比较的假设检验常用方法</w:t>
            </w:r>
          </w:p>
          <w:p w:rsidR="00EF704F" w:rsidRPr="00EE5CB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均数假设检验基本步骤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假设检验应注意的问题</w:t>
            </w:r>
          </w:p>
        </w:tc>
        <w:tc>
          <w:tcPr>
            <w:tcW w:w="901" w:type="dxa"/>
          </w:tcPr>
          <w:p w:rsidR="00EF704F" w:rsidRDefault="00EF704F" w:rsidP="008035F0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8035F0">
        <w:trPr>
          <w:trHeight w:val="967"/>
        </w:trPr>
        <w:tc>
          <w:tcPr>
            <w:tcW w:w="1526" w:type="dxa"/>
            <w:vMerge/>
          </w:tcPr>
          <w:p w:rsidR="00EF704F" w:rsidRDefault="00EF704F" w:rsidP="003019B9"/>
        </w:tc>
        <w:tc>
          <w:tcPr>
            <w:tcW w:w="1417" w:type="dxa"/>
          </w:tcPr>
          <w:p w:rsidR="00EF704F" w:rsidRDefault="00EF704F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常用卫生统计指标</w:t>
            </w:r>
          </w:p>
        </w:tc>
        <w:tc>
          <w:tcPr>
            <w:tcW w:w="4678" w:type="dxa"/>
          </w:tcPr>
          <w:p w:rsidR="00EF704F" w:rsidRPr="00632B73" w:rsidRDefault="00EF704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人口统计、疾病统计、死亡统计等的常用指</w:t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疾病治疗效果常用指标</w:t>
            </w:r>
          </w:p>
          <w:p w:rsidR="00EF704F" w:rsidRPr="00632B73" w:rsidRDefault="00EF704F" w:rsidP="00632B73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寿命指标系统</w:t>
            </w:r>
          </w:p>
        </w:tc>
        <w:tc>
          <w:tcPr>
            <w:tcW w:w="901" w:type="dxa"/>
          </w:tcPr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3019B9">
        <w:tc>
          <w:tcPr>
            <w:tcW w:w="1526" w:type="dxa"/>
            <w:vMerge/>
          </w:tcPr>
          <w:p w:rsidR="00EF704F" w:rsidRDefault="00EF704F" w:rsidP="003019B9"/>
        </w:tc>
        <w:tc>
          <w:tcPr>
            <w:tcW w:w="1417" w:type="dxa"/>
          </w:tcPr>
          <w:p w:rsidR="00EF704F" w:rsidRDefault="00EF704F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统计表与统计图</w:t>
            </w:r>
          </w:p>
        </w:tc>
        <w:tc>
          <w:tcPr>
            <w:tcW w:w="4678" w:type="dxa"/>
          </w:tcPr>
          <w:p w:rsidR="00EF704F" w:rsidRDefault="00EF704F" w:rsidP="00632B73">
            <w:r>
              <w:rPr>
                <w:rFonts w:hint="eastAsia"/>
              </w:rPr>
              <w:t xml:space="preserve"> 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统计表及其绘制</w:t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统计图及其绘制</w:t>
            </w:r>
          </w:p>
        </w:tc>
        <w:tc>
          <w:tcPr>
            <w:tcW w:w="901" w:type="dxa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EF704F" w:rsidTr="003019B9">
        <w:tc>
          <w:tcPr>
            <w:tcW w:w="1526" w:type="dxa"/>
            <w:vMerge w:val="restart"/>
          </w:tcPr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五、健康教育与健康促进</w:t>
            </w:r>
          </w:p>
          <w:p w:rsidR="00EF704F" w:rsidRDefault="00EF704F" w:rsidP="003019B9"/>
          <w:p w:rsidR="00EF704F" w:rsidRDefault="00EF704F" w:rsidP="003019B9"/>
          <w:p w:rsidR="00EF704F" w:rsidRDefault="00EF704F" w:rsidP="003019B9"/>
        </w:tc>
        <w:tc>
          <w:tcPr>
            <w:tcW w:w="1417" w:type="dxa"/>
          </w:tcPr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概述</w:t>
            </w:r>
          </w:p>
        </w:tc>
        <w:tc>
          <w:tcPr>
            <w:tcW w:w="4678" w:type="dxa"/>
          </w:tcPr>
          <w:p w:rsidR="00EF704F" w:rsidRDefault="00EF704F" w:rsidP="00632B73"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健康教育、健康促进基本概念</w:t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健康教育的特点、健康促进的策略与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基本特征</w:t>
            </w:r>
          </w:p>
          <w:p w:rsidR="00EF704F" w:rsidRPr="00632B73" w:rsidRDefault="00EF704F" w:rsidP="00632B73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卫生宣传、健康教育与健康促进的关系</w:t>
            </w:r>
          </w:p>
        </w:tc>
        <w:tc>
          <w:tcPr>
            <w:tcW w:w="901" w:type="dxa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3019B9">
        <w:tc>
          <w:tcPr>
            <w:tcW w:w="1526" w:type="dxa"/>
            <w:vMerge/>
          </w:tcPr>
          <w:p w:rsidR="00EF704F" w:rsidRDefault="00EF704F" w:rsidP="003019B9"/>
        </w:tc>
        <w:tc>
          <w:tcPr>
            <w:tcW w:w="1417" w:type="dxa"/>
          </w:tcPr>
          <w:p w:rsidR="00EF704F" w:rsidRDefault="00EF704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传播及其相关理论</w:t>
            </w:r>
          </w:p>
        </w:tc>
        <w:tc>
          <w:tcPr>
            <w:tcW w:w="4678" w:type="dxa"/>
          </w:tcPr>
          <w:p w:rsidR="00EF704F" w:rsidRDefault="00EF704F" w:rsidP="00632B73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人际传播，大众传播特点与应用</w:t>
            </w:r>
            <w:r>
              <w:rPr>
                <w:rFonts w:hint="eastAsia"/>
              </w:rPr>
              <w:tab/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传播的分类、传播要素、传播关系</w:t>
            </w:r>
          </w:p>
          <w:p w:rsidR="00EF704F" w:rsidRDefault="00EF704F" w:rsidP="00632B73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影响传播效果的因素与对策</w:t>
            </w:r>
          </w:p>
        </w:tc>
        <w:tc>
          <w:tcPr>
            <w:tcW w:w="901" w:type="dxa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3019B9">
        <w:tc>
          <w:tcPr>
            <w:tcW w:w="1526" w:type="dxa"/>
            <w:vMerge/>
          </w:tcPr>
          <w:p w:rsidR="00EF704F" w:rsidRDefault="00EF704F" w:rsidP="003019B9"/>
        </w:tc>
        <w:tc>
          <w:tcPr>
            <w:tcW w:w="1417" w:type="dxa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行为及其相关理论</w:t>
            </w:r>
          </w:p>
        </w:tc>
        <w:tc>
          <w:tcPr>
            <w:tcW w:w="4678" w:type="dxa"/>
          </w:tcPr>
          <w:p w:rsidR="00EF704F" w:rsidRDefault="00EF704F" w:rsidP="00632B73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行为改变的知信行模式</w:t>
            </w:r>
          </w:p>
        </w:tc>
        <w:tc>
          <w:tcPr>
            <w:tcW w:w="901" w:type="dxa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20547D">
            <w:pPr>
              <w:jc w:val="center"/>
            </w:pPr>
          </w:p>
        </w:tc>
      </w:tr>
    </w:tbl>
    <w:p w:rsidR="00D8234D" w:rsidRDefault="00D8234D" w:rsidP="00C4056A"/>
    <w:p w:rsidR="00D8234D" w:rsidRDefault="00D8234D" w:rsidP="00C4056A"/>
    <w:p w:rsidR="00D8234D" w:rsidRDefault="00D8234D" w:rsidP="00C4056A"/>
    <w:p w:rsidR="0020547D" w:rsidRDefault="0020547D" w:rsidP="00C4056A"/>
    <w:p w:rsidR="008035F0" w:rsidRDefault="008035F0" w:rsidP="00C4056A"/>
    <w:p w:rsidR="008035F0" w:rsidRDefault="008035F0" w:rsidP="00C4056A"/>
    <w:p w:rsidR="008035F0" w:rsidRDefault="008035F0" w:rsidP="00C4056A"/>
    <w:p w:rsidR="008035F0" w:rsidRDefault="008035F0" w:rsidP="00C4056A"/>
    <w:p w:rsidR="0020547D" w:rsidRDefault="0020547D" w:rsidP="00C4056A"/>
    <w:tbl>
      <w:tblPr>
        <w:tblStyle w:val="a3"/>
        <w:tblW w:w="8537" w:type="dxa"/>
        <w:tblLook w:val="04A0"/>
      </w:tblPr>
      <w:tblGrid>
        <w:gridCol w:w="1529"/>
        <w:gridCol w:w="1419"/>
        <w:gridCol w:w="4686"/>
        <w:gridCol w:w="903"/>
      </w:tblGrid>
      <w:tr w:rsidR="00C64095" w:rsidTr="00900D8E">
        <w:trPr>
          <w:trHeight w:val="351"/>
        </w:trPr>
        <w:tc>
          <w:tcPr>
            <w:tcW w:w="1529" w:type="dxa"/>
          </w:tcPr>
          <w:p w:rsidR="00C64095" w:rsidRDefault="00C64095" w:rsidP="001943A5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419" w:type="dxa"/>
          </w:tcPr>
          <w:p w:rsidR="00C64095" w:rsidRDefault="00C64095" w:rsidP="001943A5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686" w:type="dxa"/>
          </w:tcPr>
          <w:p w:rsidR="00C64095" w:rsidRDefault="00C64095" w:rsidP="001943A5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3" w:type="dxa"/>
          </w:tcPr>
          <w:p w:rsidR="00C64095" w:rsidRDefault="00C64095" w:rsidP="001943A5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EF704F" w:rsidTr="001943A5">
        <w:trPr>
          <w:trHeight w:val="1020"/>
        </w:trPr>
        <w:tc>
          <w:tcPr>
            <w:tcW w:w="1529" w:type="dxa"/>
            <w:vMerge w:val="restart"/>
          </w:tcPr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五、健康教育与健康促进</w:t>
            </w:r>
          </w:p>
          <w:p w:rsidR="00EF704F" w:rsidRDefault="00EF704F" w:rsidP="003019B9"/>
          <w:p w:rsidR="00EF704F" w:rsidRPr="00EF704F" w:rsidRDefault="00EF704F" w:rsidP="003019B9"/>
          <w:p w:rsidR="00EF704F" w:rsidRDefault="00EF704F" w:rsidP="003019B9"/>
        </w:tc>
        <w:tc>
          <w:tcPr>
            <w:tcW w:w="1419" w:type="dxa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行为及其相关理论</w:t>
            </w:r>
          </w:p>
        </w:tc>
        <w:tc>
          <w:tcPr>
            <w:tcW w:w="4686" w:type="dxa"/>
          </w:tcPr>
          <w:p w:rsidR="00EF704F" w:rsidRDefault="00EF704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健康行为与健康相关行为，不良的生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活方式与健康的关系</w:t>
            </w:r>
          </w:p>
          <w:p w:rsidR="001943A5" w:rsidRPr="00632B73" w:rsidRDefault="00EF704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行为发展及其影响因素</w:t>
            </w:r>
          </w:p>
        </w:tc>
        <w:tc>
          <w:tcPr>
            <w:tcW w:w="903" w:type="dxa"/>
          </w:tcPr>
          <w:p w:rsidR="001943A5" w:rsidRDefault="001943A5" w:rsidP="001943A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1943A5" w:rsidRDefault="001943A5" w:rsidP="001943A5">
            <w:pPr>
              <w:jc w:val="center"/>
            </w:pPr>
          </w:p>
          <w:p w:rsidR="00EF704F" w:rsidRDefault="001943A5" w:rsidP="001943A5">
            <w:pPr>
              <w:ind w:firstLineChars="50" w:firstLine="105"/>
            </w:pPr>
            <w:r>
              <w:rPr>
                <w:rFonts w:hint="eastAsia"/>
              </w:rPr>
              <w:t>了解</w:t>
            </w:r>
          </w:p>
        </w:tc>
      </w:tr>
      <w:tr w:rsidR="00EF704F" w:rsidTr="00900D8E">
        <w:trPr>
          <w:trHeight w:val="1072"/>
        </w:trPr>
        <w:tc>
          <w:tcPr>
            <w:tcW w:w="1529" w:type="dxa"/>
            <w:vMerge/>
          </w:tcPr>
          <w:p w:rsidR="00EF704F" w:rsidRDefault="00EF704F" w:rsidP="003019B9"/>
        </w:tc>
        <w:tc>
          <w:tcPr>
            <w:tcW w:w="1419" w:type="dxa"/>
          </w:tcPr>
          <w:p w:rsidR="00EF704F" w:rsidRDefault="00EF704F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健康心理</w:t>
            </w:r>
          </w:p>
        </w:tc>
        <w:tc>
          <w:tcPr>
            <w:tcW w:w="4686" w:type="dxa"/>
          </w:tcPr>
          <w:p w:rsidR="00EF704F" w:rsidRDefault="00EF704F" w:rsidP="003019B9">
            <w:r>
              <w:rPr>
                <w:rFonts w:hint="eastAsia"/>
              </w:rPr>
              <w:t>(1)</w:t>
            </w:r>
            <w:r w:rsidR="001943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促进心理健康的原则</w:t>
            </w:r>
          </w:p>
          <w:p w:rsidR="00EF704F" w:rsidRDefault="00EF704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健康心理咨询方式、手段</w:t>
            </w:r>
          </w:p>
          <w:p w:rsidR="00EF704F" w:rsidRDefault="00EF704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常见的人际交往的障碍</w:t>
            </w:r>
          </w:p>
        </w:tc>
        <w:tc>
          <w:tcPr>
            <w:tcW w:w="903" w:type="dxa"/>
          </w:tcPr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544715" w:rsidP="00544715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544715">
        <w:trPr>
          <w:trHeight w:val="1461"/>
        </w:trPr>
        <w:tc>
          <w:tcPr>
            <w:tcW w:w="1529" w:type="dxa"/>
            <w:vMerge/>
          </w:tcPr>
          <w:p w:rsidR="00EF704F" w:rsidRDefault="00EF704F" w:rsidP="003019B9"/>
        </w:tc>
        <w:tc>
          <w:tcPr>
            <w:tcW w:w="1419" w:type="dxa"/>
          </w:tcPr>
          <w:p w:rsidR="00EF704F" w:rsidRDefault="00EF704F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计划设计、实施与评价</w:t>
            </w:r>
          </w:p>
        </w:tc>
        <w:tc>
          <w:tcPr>
            <w:tcW w:w="4686" w:type="dxa"/>
          </w:tcPr>
          <w:p w:rsidR="00EF704F" w:rsidRDefault="00EF704F" w:rsidP="00C6409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健康教育与健康促进计划设计基本步骤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社区需求评估</w:t>
            </w:r>
            <w:r>
              <w:rPr>
                <w:rFonts w:hint="eastAsia"/>
              </w:rPr>
              <w:tab/>
            </w:r>
          </w:p>
          <w:p w:rsidR="00EF704F" w:rsidRDefault="00EF704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健康教育与健康促进评价种类和内容</w:t>
            </w:r>
            <w:r w:rsidR="0093440C">
              <w:rPr>
                <w:rFonts w:hint="eastAsia"/>
              </w:rPr>
              <w:t>，过程评价、效果评价及其常用的评价指标</w:t>
            </w:r>
          </w:p>
          <w:p w:rsidR="00544715" w:rsidRPr="00C64095" w:rsidRDefault="00EF704F" w:rsidP="0054471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健康教育计划设计原则；实施过程的质量控制</w:t>
            </w:r>
          </w:p>
        </w:tc>
        <w:tc>
          <w:tcPr>
            <w:tcW w:w="903" w:type="dxa"/>
          </w:tcPr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544715" w:rsidRDefault="00544715" w:rsidP="00544715">
            <w:pPr>
              <w:jc w:val="center"/>
            </w:pPr>
          </w:p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544715" w:rsidP="00544715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900D8E">
        <w:trPr>
          <w:trHeight w:val="1794"/>
        </w:trPr>
        <w:tc>
          <w:tcPr>
            <w:tcW w:w="1529" w:type="dxa"/>
            <w:vMerge/>
          </w:tcPr>
          <w:p w:rsidR="00EF704F" w:rsidRDefault="00EF704F" w:rsidP="003019B9"/>
        </w:tc>
        <w:tc>
          <w:tcPr>
            <w:tcW w:w="1419" w:type="dxa"/>
          </w:tcPr>
          <w:p w:rsidR="00EF704F" w:rsidRDefault="00EF704F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社区健康教育</w:t>
            </w:r>
          </w:p>
        </w:tc>
        <w:tc>
          <w:tcPr>
            <w:tcW w:w="4686" w:type="dxa"/>
          </w:tcPr>
          <w:p w:rsidR="00EF704F" w:rsidRDefault="00EF704F" w:rsidP="00C64095">
            <w:r>
              <w:rPr>
                <w:rFonts w:hint="eastAsia"/>
              </w:rPr>
              <w:t>(1)</w:t>
            </w:r>
            <w:r w:rsidR="00544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社区重点人群的健康教育，高血压、糖尿病的健康教育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吸烟行为的干预</w:t>
            </w:r>
            <w:r>
              <w:rPr>
                <w:rFonts w:hint="eastAsia"/>
              </w:rPr>
              <w:tab/>
            </w:r>
          </w:p>
          <w:p w:rsidR="00EF704F" w:rsidRDefault="00EF704F" w:rsidP="00C64095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社区健康教育的组织实施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开展社区健康教育与健康促进活动的形式</w:t>
            </w:r>
          </w:p>
          <w:p w:rsidR="00EF704F" w:rsidRPr="00C64095" w:rsidRDefault="00EF704F" w:rsidP="00C6409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社区健康教育与健康促进的意义</w:t>
            </w:r>
          </w:p>
        </w:tc>
        <w:tc>
          <w:tcPr>
            <w:tcW w:w="903" w:type="dxa"/>
          </w:tcPr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544715" w:rsidRDefault="00544715" w:rsidP="00544715">
            <w:pPr>
              <w:jc w:val="center"/>
            </w:pPr>
          </w:p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544715" w:rsidRDefault="00544715" w:rsidP="00544715">
            <w:pPr>
              <w:jc w:val="center"/>
            </w:pPr>
          </w:p>
          <w:p w:rsidR="00EF704F" w:rsidRDefault="00544715" w:rsidP="00544715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900D8E">
        <w:trPr>
          <w:trHeight w:val="1776"/>
        </w:trPr>
        <w:tc>
          <w:tcPr>
            <w:tcW w:w="1529" w:type="dxa"/>
            <w:vMerge w:val="restart"/>
          </w:tcPr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六、儿童保健</w:t>
            </w:r>
          </w:p>
        </w:tc>
        <w:tc>
          <w:tcPr>
            <w:tcW w:w="1419" w:type="dxa"/>
          </w:tcPr>
          <w:p w:rsidR="00EF704F" w:rsidRDefault="00EF704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小儿生长发育</w:t>
            </w:r>
          </w:p>
        </w:tc>
        <w:tc>
          <w:tcPr>
            <w:tcW w:w="4686" w:type="dxa"/>
          </w:tcPr>
          <w:p w:rsidR="00EF704F" w:rsidRDefault="00EF704F" w:rsidP="009F5F71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小儿体重、身长体格发育指标的测量；婴幼儿期、幼儿期、学龄前期、学龄期，各期心理特点</w:t>
            </w:r>
          </w:p>
          <w:p w:rsidR="00EF704F" w:rsidRDefault="00EF704F" w:rsidP="009F5F7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小儿生长发育的规律、临床意义及影响发育的因素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小儿心理发育的评价方法</w:t>
            </w:r>
          </w:p>
          <w:p w:rsidR="00EF704F" w:rsidRPr="009F5F71" w:rsidRDefault="00EF704F" w:rsidP="00F26E57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 w:rsidR="00F26E57">
              <w:rPr>
                <w:rFonts w:hint="eastAsia"/>
              </w:rPr>
              <w:t>小儿神经、精神发育的规律；心理发育内容、特点以及评价内容</w:t>
            </w:r>
          </w:p>
        </w:tc>
        <w:tc>
          <w:tcPr>
            <w:tcW w:w="903" w:type="dxa"/>
          </w:tcPr>
          <w:p w:rsidR="009E6B0A" w:rsidRDefault="009E6B0A" w:rsidP="009E6B0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9E6B0A" w:rsidRDefault="009E6B0A" w:rsidP="009E6B0A">
            <w:pPr>
              <w:jc w:val="center"/>
            </w:pPr>
          </w:p>
          <w:p w:rsidR="009E6B0A" w:rsidRDefault="009E6B0A" w:rsidP="009E6B0A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9E6B0A" w:rsidRDefault="009E6B0A" w:rsidP="009E6B0A">
            <w:pPr>
              <w:jc w:val="center"/>
            </w:pPr>
          </w:p>
          <w:p w:rsidR="00EF704F" w:rsidRDefault="009E6B0A" w:rsidP="009E6B0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900D8E">
        <w:trPr>
          <w:trHeight w:val="1442"/>
        </w:trPr>
        <w:tc>
          <w:tcPr>
            <w:tcW w:w="1529" w:type="dxa"/>
            <w:vMerge/>
          </w:tcPr>
          <w:p w:rsidR="00EF704F" w:rsidRDefault="00EF704F" w:rsidP="003019B9"/>
        </w:tc>
        <w:tc>
          <w:tcPr>
            <w:tcW w:w="1419" w:type="dxa"/>
          </w:tcPr>
          <w:p w:rsidR="00EF704F" w:rsidRDefault="00EF704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小儿营养与喂养</w:t>
            </w:r>
          </w:p>
        </w:tc>
        <w:tc>
          <w:tcPr>
            <w:tcW w:w="4686" w:type="dxa"/>
          </w:tcPr>
          <w:p w:rsidR="00EF704F" w:rsidRDefault="00402226" w:rsidP="0040222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1F119B">
              <w:rPr>
                <w:rFonts w:hint="eastAsia"/>
              </w:rPr>
              <w:t>母乳喂养、混合喂养、人工喂养的方法和指导</w:t>
            </w:r>
          </w:p>
          <w:p w:rsidR="00EF704F" w:rsidRDefault="00402226" w:rsidP="00C6409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EF704F">
              <w:rPr>
                <w:rFonts w:hint="eastAsia"/>
              </w:rPr>
              <w:t>母乳喂养的优点，辅助食品添加的顺序及原则</w:t>
            </w:r>
          </w:p>
          <w:p w:rsidR="00EF704F" w:rsidRDefault="00EF704F" w:rsidP="00C6409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各阶段儿童的营养需要量</w:t>
            </w:r>
          </w:p>
        </w:tc>
        <w:tc>
          <w:tcPr>
            <w:tcW w:w="903" w:type="dxa"/>
          </w:tcPr>
          <w:p w:rsidR="001F119B" w:rsidRDefault="001F119B" w:rsidP="001F119B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1F119B" w:rsidRDefault="001F119B" w:rsidP="001F119B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1F119B" w:rsidRDefault="001F119B" w:rsidP="001F119B">
            <w:pPr>
              <w:jc w:val="center"/>
            </w:pPr>
          </w:p>
          <w:p w:rsidR="00EF704F" w:rsidRDefault="001F119B" w:rsidP="001F119B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900D8E">
        <w:trPr>
          <w:trHeight w:val="1794"/>
        </w:trPr>
        <w:tc>
          <w:tcPr>
            <w:tcW w:w="1529" w:type="dxa"/>
            <w:vMerge/>
          </w:tcPr>
          <w:p w:rsidR="00EF704F" w:rsidRDefault="00EF704F" w:rsidP="003019B9"/>
        </w:tc>
        <w:tc>
          <w:tcPr>
            <w:tcW w:w="1419" w:type="dxa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计划免疫和预防接种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类及免疫程序</w:t>
            </w:r>
          </w:p>
        </w:tc>
        <w:tc>
          <w:tcPr>
            <w:tcW w:w="4686" w:type="dxa"/>
          </w:tcPr>
          <w:p w:rsidR="00EF704F" w:rsidRDefault="00EF704F" w:rsidP="009F5F71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计划免疫和预防接种相关概念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常用疫苗分类</w:t>
            </w:r>
            <w:r w:rsidR="00F13B97">
              <w:rPr>
                <w:rFonts w:hint="eastAsia"/>
              </w:rPr>
              <w:t>；</w:t>
            </w:r>
            <w:r w:rsidR="001E2605">
              <w:rPr>
                <w:rFonts w:hint="eastAsia"/>
              </w:rPr>
              <w:t>纳入</w:t>
            </w:r>
            <w:r>
              <w:rPr>
                <w:rFonts w:hint="eastAsia"/>
              </w:rPr>
              <w:t>国家免疫规划疫苗种类及免疫程序</w:t>
            </w:r>
          </w:p>
          <w:p w:rsidR="00EF704F" w:rsidRDefault="00EF704F" w:rsidP="009F5F7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常用疫苗的使用；预防接种一般反应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及处置原则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免疫接种实施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疫苗储存与运输</w:t>
            </w:r>
          </w:p>
          <w:p w:rsidR="00EF704F" w:rsidRPr="009F5F71" w:rsidRDefault="00EF704F" w:rsidP="00C6409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计划免疫常用评价指标</w:t>
            </w:r>
          </w:p>
        </w:tc>
        <w:tc>
          <w:tcPr>
            <w:tcW w:w="903" w:type="dxa"/>
          </w:tcPr>
          <w:p w:rsidR="001F119B" w:rsidRDefault="001F119B" w:rsidP="001F119B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1F119B" w:rsidRDefault="001F119B" w:rsidP="001F119B">
            <w:pPr>
              <w:jc w:val="center"/>
            </w:pPr>
          </w:p>
          <w:p w:rsidR="001F119B" w:rsidRDefault="001F119B" w:rsidP="001F119B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1F119B" w:rsidRDefault="001F119B" w:rsidP="001F119B">
            <w:pPr>
              <w:jc w:val="center"/>
            </w:pPr>
          </w:p>
          <w:p w:rsidR="00EF704F" w:rsidRDefault="001F119B" w:rsidP="001F119B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 w:rsidR="00D8234D" w:rsidRPr="00C64095" w:rsidRDefault="00D8234D" w:rsidP="00C4056A"/>
    <w:p w:rsidR="00D8234D" w:rsidRDefault="00C64095" w:rsidP="009F5F71">
      <w:r>
        <w:rPr>
          <w:rFonts w:hint="eastAsia"/>
        </w:rPr>
        <w:tab/>
      </w:r>
      <w:r>
        <w:rPr>
          <w:rFonts w:hint="eastAsia"/>
        </w:rPr>
        <w:tab/>
      </w:r>
    </w:p>
    <w:p w:rsidR="00D8234D" w:rsidRDefault="00D8234D" w:rsidP="00C4056A"/>
    <w:p w:rsidR="00D8234D" w:rsidRDefault="00D8234D" w:rsidP="00C4056A"/>
    <w:p w:rsidR="00D8234D" w:rsidRDefault="00D8234D" w:rsidP="00C4056A"/>
    <w:p w:rsidR="00D8234D" w:rsidRDefault="00D8234D" w:rsidP="00C4056A"/>
    <w:p w:rsidR="007E52F9" w:rsidRDefault="007E52F9" w:rsidP="00C4056A"/>
    <w:p w:rsidR="00544715" w:rsidRDefault="00544715" w:rsidP="00C4056A"/>
    <w:p w:rsidR="00544715" w:rsidRDefault="00544715" w:rsidP="00C4056A"/>
    <w:p w:rsidR="007E52F9" w:rsidRDefault="007E52F9" w:rsidP="00C4056A"/>
    <w:tbl>
      <w:tblPr>
        <w:tblStyle w:val="a3"/>
        <w:tblW w:w="8568" w:type="dxa"/>
        <w:tblLook w:val="04A0"/>
      </w:tblPr>
      <w:tblGrid>
        <w:gridCol w:w="1534"/>
        <w:gridCol w:w="1425"/>
        <w:gridCol w:w="4703"/>
        <w:gridCol w:w="906"/>
      </w:tblGrid>
      <w:tr w:rsidR="007E52F9" w:rsidTr="00900D8E">
        <w:trPr>
          <w:trHeight w:val="346"/>
        </w:trPr>
        <w:tc>
          <w:tcPr>
            <w:tcW w:w="1534" w:type="dxa"/>
          </w:tcPr>
          <w:p w:rsidR="007E52F9" w:rsidRDefault="007E52F9" w:rsidP="00ED6938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</w:tcPr>
          <w:p w:rsidR="007E52F9" w:rsidRDefault="007E52F9" w:rsidP="00ED6938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703" w:type="dxa"/>
          </w:tcPr>
          <w:p w:rsidR="007E52F9" w:rsidRDefault="007E52F9" w:rsidP="00ED6938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6" w:type="dxa"/>
          </w:tcPr>
          <w:p w:rsidR="007E52F9" w:rsidRDefault="007E52F9" w:rsidP="00ED6938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ED6938" w:rsidRPr="00C64095" w:rsidTr="00900D8E">
        <w:trPr>
          <w:trHeight w:val="1403"/>
        </w:trPr>
        <w:tc>
          <w:tcPr>
            <w:tcW w:w="1534" w:type="dxa"/>
            <w:vMerge w:val="restart"/>
          </w:tcPr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>
            <w:r>
              <w:rPr>
                <w:rFonts w:hint="eastAsia"/>
              </w:rPr>
              <w:t>六、儿童保健</w:t>
            </w:r>
          </w:p>
          <w:p w:rsidR="00ED6938" w:rsidRDefault="00ED6938" w:rsidP="003019B9"/>
          <w:p w:rsidR="00ED6938" w:rsidRDefault="00ED6938" w:rsidP="003019B9"/>
          <w:p w:rsidR="00ED6938" w:rsidRDefault="00ED6938" w:rsidP="003019B9"/>
        </w:tc>
        <w:tc>
          <w:tcPr>
            <w:tcW w:w="1425" w:type="dxa"/>
          </w:tcPr>
          <w:p w:rsidR="00ED6938" w:rsidRDefault="00ED6938" w:rsidP="00704C01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新生儿保健</w:t>
            </w:r>
          </w:p>
        </w:tc>
        <w:tc>
          <w:tcPr>
            <w:tcW w:w="4703" w:type="dxa"/>
          </w:tcPr>
          <w:p w:rsidR="00ED6938" w:rsidRDefault="00ED6938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新生儿定义与生理特点，新生儿访视程序与内容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新生儿筛查项目与注意事项</w:t>
            </w:r>
          </w:p>
          <w:p w:rsidR="00ED6938" w:rsidRDefault="00ED6938" w:rsidP="007E52F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阿氏评分法，新生儿护理要点</w:t>
            </w:r>
          </w:p>
          <w:p w:rsidR="00ED6938" w:rsidRPr="007E52F9" w:rsidRDefault="00ED6938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新生儿合理用药</w:t>
            </w:r>
          </w:p>
        </w:tc>
        <w:tc>
          <w:tcPr>
            <w:tcW w:w="906" w:type="dxa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D6938" w:rsidRDefault="00ED6938" w:rsidP="00ED6938">
            <w:pPr>
              <w:ind w:firstLineChars="50" w:firstLine="105"/>
            </w:pPr>
            <w:r>
              <w:rPr>
                <w:rFonts w:hint="eastAsia"/>
              </w:rPr>
              <w:t>了解</w:t>
            </w:r>
          </w:p>
        </w:tc>
      </w:tr>
      <w:tr w:rsidR="00ED6938" w:rsidRPr="00C64095" w:rsidTr="00900D8E">
        <w:trPr>
          <w:trHeight w:val="693"/>
        </w:trPr>
        <w:tc>
          <w:tcPr>
            <w:tcW w:w="1534" w:type="dxa"/>
            <w:vMerge/>
          </w:tcPr>
          <w:p w:rsidR="00ED6938" w:rsidRDefault="00ED6938" w:rsidP="003019B9"/>
        </w:tc>
        <w:tc>
          <w:tcPr>
            <w:tcW w:w="1425" w:type="dxa"/>
          </w:tcPr>
          <w:p w:rsidR="00ED6938" w:rsidRDefault="00ED6938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儿童系统保健管理</w:t>
            </w:r>
          </w:p>
        </w:tc>
        <w:tc>
          <w:tcPr>
            <w:tcW w:w="4703" w:type="dxa"/>
          </w:tcPr>
          <w:p w:rsidR="00ED6938" w:rsidRDefault="00ED6938" w:rsidP="007E52F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小儿各年龄期的界定概念与管理程序</w:t>
            </w:r>
          </w:p>
          <w:p w:rsidR="00ED6938" w:rsidRPr="007E52F9" w:rsidRDefault="00ED6938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小儿各年龄期保健管理与早期教育</w:t>
            </w:r>
          </w:p>
        </w:tc>
        <w:tc>
          <w:tcPr>
            <w:tcW w:w="906" w:type="dxa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</w:tc>
      </w:tr>
      <w:tr w:rsidR="00ED6938" w:rsidRPr="00C64095" w:rsidTr="00ED6938">
        <w:trPr>
          <w:trHeight w:val="2287"/>
        </w:trPr>
        <w:tc>
          <w:tcPr>
            <w:tcW w:w="1534" w:type="dxa"/>
            <w:vMerge/>
          </w:tcPr>
          <w:p w:rsidR="00ED6938" w:rsidRDefault="00ED6938" w:rsidP="003019B9"/>
        </w:tc>
        <w:tc>
          <w:tcPr>
            <w:tcW w:w="1425" w:type="dxa"/>
          </w:tcPr>
          <w:p w:rsidR="00ED6938" w:rsidRDefault="00ED6938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儿童营养性疾病</w:t>
            </w:r>
          </w:p>
        </w:tc>
        <w:tc>
          <w:tcPr>
            <w:tcW w:w="4703" w:type="dxa"/>
          </w:tcPr>
          <w:p w:rsidR="00ED6938" w:rsidRDefault="00ED6938" w:rsidP="007E52F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缺乏性佝偻病的早期症状特点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缺乏性佝偻病、营养性缺铁性贫血、单纯性肥胖症的预防及健康指导</w:t>
            </w:r>
          </w:p>
          <w:p w:rsidR="00ED6938" w:rsidRDefault="00ED6938" w:rsidP="007F07D0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缺乏性佝偻病、营养性缺铁性贫血、单纯性肥胖症的诊断要点与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处理要点</w:t>
            </w:r>
          </w:p>
          <w:p w:rsidR="00ED6938" w:rsidRPr="007F07D0" w:rsidRDefault="00ED6938" w:rsidP="007E52F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缺乏性佝偻病、营养性缺铁性贫血、单纯性肥胖症的病因与发病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机制</w:t>
            </w:r>
          </w:p>
        </w:tc>
        <w:tc>
          <w:tcPr>
            <w:tcW w:w="906" w:type="dxa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D6938" w:rsidRPr="00C64095" w:rsidTr="00ED6938">
        <w:trPr>
          <w:trHeight w:val="690"/>
        </w:trPr>
        <w:tc>
          <w:tcPr>
            <w:tcW w:w="1534" w:type="dxa"/>
            <w:vMerge w:val="restart"/>
          </w:tcPr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>
            <w:r>
              <w:rPr>
                <w:rFonts w:hint="eastAsia"/>
              </w:rPr>
              <w:t>七、妇女保健</w:t>
            </w:r>
          </w:p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</w:tc>
        <w:tc>
          <w:tcPr>
            <w:tcW w:w="1425" w:type="dxa"/>
          </w:tcPr>
          <w:p w:rsidR="00ED6938" w:rsidRDefault="00ED6938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妇女保健学概论</w:t>
            </w:r>
          </w:p>
        </w:tc>
        <w:tc>
          <w:tcPr>
            <w:tcW w:w="4703" w:type="dxa"/>
          </w:tcPr>
          <w:p w:rsidR="00ED6938" w:rsidRDefault="00ED6938" w:rsidP="007E52F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妇女生理发育特点、妇女保健工作的主要内容</w:t>
            </w:r>
          </w:p>
          <w:p w:rsidR="00ED6938" w:rsidRDefault="00ED6938" w:rsidP="007E52F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妇女保健学的概念与工作目标</w:t>
            </w:r>
          </w:p>
        </w:tc>
        <w:tc>
          <w:tcPr>
            <w:tcW w:w="906" w:type="dxa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</w:tc>
      </w:tr>
      <w:tr w:rsidR="00ED6938" w:rsidRPr="00C64095" w:rsidTr="00900D8E">
        <w:trPr>
          <w:trHeight w:val="693"/>
        </w:trPr>
        <w:tc>
          <w:tcPr>
            <w:tcW w:w="1534" w:type="dxa"/>
            <w:vMerge/>
          </w:tcPr>
          <w:p w:rsidR="00ED6938" w:rsidRDefault="00ED6938" w:rsidP="003019B9"/>
        </w:tc>
        <w:tc>
          <w:tcPr>
            <w:tcW w:w="1425" w:type="dxa"/>
          </w:tcPr>
          <w:p w:rsidR="00ED6938" w:rsidRDefault="00ED6938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青春期保健</w:t>
            </w:r>
          </w:p>
        </w:tc>
        <w:tc>
          <w:tcPr>
            <w:tcW w:w="4703" w:type="dxa"/>
          </w:tcPr>
          <w:p w:rsidR="00ED6938" w:rsidRDefault="00ED6938" w:rsidP="007E52F9">
            <w:r>
              <w:rPr>
                <w:rFonts w:hint="eastAsia"/>
              </w:rPr>
              <w:t>青春期的概念、生理及心理行为特点；青春期保健的主要内容</w:t>
            </w:r>
          </w:p>
        </w:tc>
        <w:tc>
          <w:tcPr>
            <w:tcW w:w="906" w:type="dxa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ED6938" w:rsidRPr="00C64095" w:rsidTr="00900D8E">
        <w:trPr>
          <w:trHeight w:val="1056"/>
        </w:trPr>
        <w:tc>
          <w:tcPr>
            <w:tcW w:w="1534" w:type="dxa"/>
            <w:vMerge/>
          </w:tcPr>
          <w:p w:rsidR="00ED6938" w:rsidRDefault="00ED6938" w:rsidP="003019B9"/>
        </w:tc>
        <w:tc>
          <w:tcPr>
            <w:tcW w:w="1425" w:type="dxa"/>
          </w:tcPr>
          <w:p w:rsidR="00ED6938" w:rsidRDefault="00ED6938" w:rsidP="003019B9"/>
          <w:p w:rsidR="00ED6938" w:rsidRDefault="00ED6938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婚前保健</w:t>
            </w:r>
          </w:p>
        </w:tc>
        <w:tc>
          <w:tcPr>
            <w:tcW w:w="4703" w:type="dxa"/>
          </w:tcPr>
          <w:p w:rsidR="00ED6938" w:rsidRDefault="0025447E" w:rsidP="007E52F9">
            <w:r>
              <w:rPr>
                <w:rFonts w:hint="eastAsia"/>
              </w:rPr>
              <w:t>(1)</w:t>
            </w:r>
            <w:r w:rsidR="00ED6938">
              <w:rPr>
                <w:rFonts w:hint="eastAsia"/>
              </w:rPr>
              <w:t>婚前保健的服务内容</w:t>
            </w:r>
            <w:r w:rsidR="00F13B97">
              <w:rPr>
                <w:rFonts w:hint="eastAsia"/>
              </w:rPr>
              <w:t>；</w:t>
            </w:r>
            <w:r w:rsidR="00ED6938">
              <w:rPr>
                <w:rFonts w:hint="eastAsia"/>
              </w:rPr>
              <w:t>婚前医学检查</w:t>
            </w:r>
            <w:r>
              <w:rPr>
                <w:rFonts w:hint="eastAsia"/>
              </w:rPr>
              <w:t>的主要疾病</w:t>
            </w:r>
          </w:p>
          <w:p w:rsidR="00ED6938" w:rsidRDefault="00ED6938" w:rsidP="007F07D0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婚前卫生指导的主要内容</w:t>
            </w:r>
          </w:p>
          <w:p w:rsidR="00ED6938" w:rsidRPr="007F07D0" w:rsidRDefault="00ED6938" w:rsidP="007E52F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婚前卫生咨询的概念和重点问题</w:t>
            </w:r>
          </w:p>
        </w:tc>
        <w:tc>
          <w:tcPr>
            <w:tcW w:w="906" w:type="dxa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D6938" w:rsidRDefault="00ED6938" w:rsidP="00ED6938">
            <w:pPr>
              <w:ind w:firstLineChars="50" w:firstLine="105"/>
            </w:pPr>
            <w:r>
              <w:rPr>
                <w:rFonts w:hint="eastAsia"/>
              </w:rPr>
              <w:t>了解</w:t>
            </w:r>
          </w:p>
        </w:tc>
      </w:tr>
      <w:tr w:rsidR="00ED6938" w:rsidRPr="00C64095" w:rsidTr="00900D8E">
        <w:trPr>
          <w:trHeight w:val="3170"/>
        </w:trPr>
        <w:tc>
          <w:tcPr>
            <w:tcW w:w="1534" w:type="dxa"/>
            <w:vMerge/>
          </w:tcPr>
          <w:p w:rsidR="00ED6938" w:rsidRDefault="00ED6938" w:rsidP="003019B9"/>
        </w:tc>
        <w:tc>
          <w:tcPr>
            <w:tcW w:w="1425" w:type="dxa"/>
          </w:tcPr>
          <w:p w:rsidR="00ED6938" w:rsidRDefault="00ED6938" w:rsidP="003019B9"/>
          <w:p w:rsidR="00ED6938" w:rsidRDefault="00ED6938" w:rsidP="003019B9"/>
          <w:p w:rsidR="00ED6938" w:rsidRDefault="00ED6938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围产期保健</w:t>
            </w:r>
          </w:p>
        </w:tc>
        <w:tc>
          <w:tcPr>
            <w:tcW w:w="4703" w:type="dxa"/>
          </w:tcPr>
          <w:p w:rsidR="00ED6938" w:rsidRDefault="00ED6938" w:rsidP="007F07D0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围产期定义，预产期的推算，临产先兆，妊娠早、中、晚期的保健要点及产褥期保健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妊娠期的高危因素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妊娠高血压疾病、孕期感染、妊娠期出血、母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儿血型不合、妊娠合并心脏病、妊娠合并肝脏疾病、妊娠合并糖尿病的诊断要点</w:t>
            </w:r>
          </w:p>
          <w:p w:rsidR="00ED6938" w:rsidRPr="007F07D0" w:rsidRDefault="00ED6938" w:rsidP="007E52F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产前诊断的方法和对象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妊娠高血压疾病、孕期感染、妊娠期出血、母儿血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型不合、妊娠合并心脏病、妊娠合并肝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脏疾病、妊娠合并糖尿病的健康指导</w:t>
            </w:r>
          </w:p>
        </w:tc>
        <w:tc>
          <w:tcPr>
            <w:tcW w:w="906" w:type="dxa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jc w:val="center"/>
            </w:pPr>
          </w:p>
          <w:p w:rsidR="00A31268" w:rsidRDefault="00A31268" w:rsidP="00ED6938">
            <w:pPr>
              <w:jc w:val="center"/>
            </w:pPr>
          </w:p>
          <w:p w:rsidR="00A31268" w:rsidRDefault="00A31268" w:rsidP="00ED6938">
            <w:pPr>
              <w:jc w:val="center"/>
            </w:pPr>
          </w:p>
          <w:p w:rsidR="00A31268" w:rsidRDefault="00A3126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</w:p>
        </w:tc>
      </w:tr>
    </w:tbl>
    <w:p w:rsidR="007E52F9" w:rsidRPr="007E52F9" w:rsidRDefault="007E52F9" w:rsidP="00C4056A"/>
    <w:p w:rsidR="007E52F9" w:rsidRDefault="007E52F9" w:rsidP="007F07D0"/>
    <w:p w:rsidR="007E52F9" w:rsidRDefault="007E52F9" w:rsidP="007E52F9"/>
    <w:p w:rsidR="007F07D0" w:rsidRDefault="007F07D0" w:rsidP="007E52F9"/>
    <w:p w:rsidR="007F07D0" w:rsidRDefault="007F07D0" w:rsidP="007E52F9"/>
    <w:p w:rsidR="00900D8E" w:rsidRDefault="00900D8E" w:rsidP="007E52F9"/>
    <w:p w:rsidR="007F07D0" w:rsidRDefault="007F07D0" w:rsidP="007E52F9"/>
    <w:p w:rsidR="00ED6938" w:rsidRDefault="00ED6938" w:rsidP="007E52F9"/>
    <w:p w:rsidR="00ED6938" w:rsidRDefault="00ED6938" w:rsidP="007E52F9"/>
    <w:p w:rsidR="00936F6A" w:rsidRDefault="00936F6A" w:rsidP="007E52F9"/>
    <w:tbl>
      <w:tblPr>
        <w:tblStyle w:val="a3"/>
        <w:tblW w:w="8552" w:type="dxa"/>
        <w:tblLook w:val="04A0"/>
      </w:tblPr>
      <w:tblGrid>
        <w:gridCol w:w="1531"/>
        <w:gridCol w:w="1422"/>
        <w:gridCol w:w="4695"/>
        <w:gridCol w:w="904"/>
      </w:tblGrid>
      <w:tr w:rsidR="00DC5128" w:rsidTr="00900D8E">
        <w:trPr>
          <w:trHeight w:val="344"/>
        </w:trPr>
        <w:tc>
          <w:tcPr>
            <w:tcW w:w="1531" w:type="dxa"/>
          </w:tcPr>
          <w:p w:rsidR="00DC5128" w:rsidRDefault="00DC5128" w:rsidP="00936F6A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422" w:type="dxa"/>
          </w:tcPr>
          <w:p w:rsidR="00DC5128" w:rsidRDefault="00DC5128" w:rsidP="00936F6A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695" w:type="dxa"/>
          </w:tcPr>
          <w:p w:rsidR="00DC5128" w:rsidRDefault="00DC5128" w:rsidP="00936F6A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4" w:type="dxa"/>
          </w:tcPr>
          <w:p w:rsidR="00DC5128" w:rsidRDefault="00DC5128" w:rsidP="00936F6A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936F6A" w:rsidRPr="00C64095" w:rsidTr="00900D8E">
        <w:trPr>
          <w:trHeight w:val="1395"/>
        </w:trPr>
        <w:tc>
          <w:tcPr>
            <w:tcW w:w="1531" w:type="dxa"/>
            <w:vMerge w:val="restart"/>
          </w:tcPr>
          <w:p w:rsidR="00936F6A" w:rsidRDefault="00936F6A" w:rsidP="003019B9"/>
          <w:p w:rsidR="00936F6A" w:rsidRDefault="00936F6A" w:rsidP="00DC5128"/>
          <w:p w:rsidR="00936F6A" w:rsidRDefault="00936F6A" w:rsidP="00DC5128"/>
          <w:p w:rsidR="00936F6A" w:rsidRDefault="00936F6A" w:rsidP="00DC5128"/>
          <w:p w:rsidR="00936F6A" w:rsidRDefault="00936F6A" w:rsidP="00DC5128"/>
          <w:p w:rsidR="00936F6A" w:rsidRDefault="00936F6A" w:rsidP="00DC5128"/>
          <w:p w:rsidR="00936F6A" w:rsidRDefault="00936F6A" w:rsidP="00DC5128">
            <w:r>
              <w:rPr>
                <w:rFonts w:hint="eastAsia"/>
              </w:rPr>
              <w:t>七、妇女保健</w:t>
            </w:r>
          </w:p>
          <w:p w:rsidR="00936F6A" w:rsidRDefault="00936F6A" w:rsidP="003019B9"/>
          <w:p w:rsidR="00936F6A" w:rsidRDefault="00936F6A" w:rsidP="003019B9"/>
          <w:p w:rsidR="00936F6A" w:rsidRDefault="00936F6A" w:rsidP="003019B9"/>
          <w:p w:rsidR="00936F6A" w:rsidRDefault="00936F6A" w:rsidP="003019B9"/>
        </w:tc>
        <w:tc>
          <w:tcPr>
            <w:tcW w:w="1422" w:type="dxa"/>
          </w:tcPr>
          <w:p w:rsidR="00936F6A" w:rsidRDefault="00936F6A" w:rsidP="003019B9"/>
          <w:p w:rsidR="00936F6A" w:rsidRDefault="00936F6A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围产保健</w:t>
            </w:r>
          </w:p>
        </w:tc>
        <w:tc>
          <w:tcPr>
            <w:tcW w:w="4695" w:type="dxa"/>
          </w:tcPr>
          <w:p w:rsidR="00936F6A" w:rsidRPr="007F07D0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围产期保健的概述及系统管理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妊娠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高血压疾病、孕期感染、妊娠期出血、母儿血型不合、妊娠合并心脏病、妊娠合并肝脏疾病、妊娠合并糖尿病的概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念及处理要点</w:t>
            </w:r>
          </w:p>
        </w:tc>
        <w:tc>
          <w:tcPr>
            <w:tcW w:w="904" w:type="dxa"/>
          </w:tcPr>
          <w:p w:rsidR="00936F6A" w:rsidRDefault="00936F6A" w:rsidP="00936F6A">
            <w:pPr>
              <w:jc w:val="center"/>
            </w:pPr>
          </w:p>
          <w:p w:rsidR="00936F6A" w:rsidRDefault="00936F6A" w:rsidP="00936F6A">
            <w:pPr>
              <w:jc w:val="center"/>
            </w:pP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900D8E">
        <w:trPr>
          <w:trHeight w:val="1395"/>
        </w:trPr>
        <w:tc>
          <w:tcPr>
            <w:tcW w:w="1531" w:type="dxa"/>
            <w:vMerge/>
          </w:tcPr>
          <w:p w:rsidR="00936F6A" w:rsidRDefault="00936F6A" w:rsidP="003019B9"/>
        </w:tc>
        <w:tc>
          <w:tcPr>
            <w:tcW w:w="1422" w:type="dxa"/>
          </w:tcPr>
          <w:p w:rsidR="00936F6A" w:rsidRDefault="00936F6A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围绝经期及绝经后妇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女保健</w:t>
            </w:r>
          </w:p>
        </w:tc>
        <w:tc>
          <w:tcPr>
            <w:tcW w:w="4695" w:type="dxa"/>
          </w:tcPr>
          <w:p w:rsidR="00936F6A" w:rsidRDefault="00936F6A" w:rsidP="003019B9">
            <w:r>
              <w:rPr>
                <w:rFonts w:hint="eastAsia"/>
              </w:rPr>
              <w:t>(1)</w:t>
            </w:r>
            <w:r w:rsidR="00E51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围绝经期的概念和常见症状特点</w:t>
            </w:r>
          </w:p>
          <w:p w:rsidR="00936F6A" w:rsidRDefault="00936F6A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围绝经期症状的预防和治疗原则（激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素替代疗法的适应证、禁忌证及注意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事项）</w:t>
            </w:r>
          </w:p>
          <w:p w:rsidR="00936F6A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围绝经期的生理、心理特点</w:t>
            </w:r>
          </w:p>
        </w:tc>
        <w:tc>
          <w:tcPr>
            <w:tcW w:w="904" w:type="dxa"/>
          </w:tcPr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936F6A" w:rsidRDefault="00936F6A" w:rsidP="00936F6A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51BB2" w:rsidRDefault="00E51BB2" w:rsidP="00936F6A">
            <w:pPr>
              <w:jc w:val="center"/>
            </w:pP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900D8E">
        <w:trPr>
          <w:trHeight w:val="1050"/>
        </w:trPr>
        <w:tc>
          <w:tcPr>
            <w:tcW w:w="1531" w:type="dxa"/>
            <w:vMerge/>
          </w:tcPr>
          <w:p w:rsidR="00936F6A" w:rsidRDefault="00936F6A" w:rsidP="003019B9"/>
        </w:tc>
        <w:tc>
          <w:tcPr>
            <w:tcW w:w="1422" w:type="dxa"/>
          </w:tcPr>
          <w:p w:rsidR="00E51BB2" w:rsidRDefault="00E51BB2" w:rsidP="003019B9"/>
          <w:p w:rsidR="00936F6A" w:rsidRDefault="00936F6A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计划生育</w:t>
            </w:r>
          </w:p>
        </w:tc>
        <w:tc>
          <w:tcPr>
            <w:tcW w:w="4695" w:type="dxa"/>
          </w:tcPr>
          <w:p w:rsidR="00936F6A" w:rsidRDefault="00936F6A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避孕失败后的补救措施及紧急避孕的方法</w:t>
            </w:r>
          </w:p>
          <w:p w:rsidR="00936F6A" w:rsidRDefault="00936F6A" w:rsidP="00DC5128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女性常用节育方法</w:t>
            </w:r>
          </w:p>
          <w:p w:rsidR="00936F6A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育龄夫妇不同时期节育方法的选择</w:t>
            </w:r>
          </w:p>
        </w:tc>
        <w:tc>
          <w:tcPr>
            <w:tcW w:w="904" w:type="dxa"/>
          </w:tcPr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900D8E">
        <w:trPr>
          <w:trHeight w:val="1412"/>
        </w:trPr>
        <w:tc>
          <w:tcPr>
            <w:tcW w:w="1531" w:type="dxa"/>
            <w:vMerge w:val="restart"/>
          </w:tcPr>
          <w:p w:rsidR="00936F6A" w:rsidRDefault="00936F6A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936F6A" w:rsidRDefault="00936F6A" w:rsidP="003019B9">
            <w:r>
              <w:rPr>
                <w:rFonts w:hint="eastAsia"/>
              </w:rPr>
              <w:t>八、老年保健</w:t>
            </w:r>
          </w:p>
          <w:p w:rsidR="00936F6A" w:rsidRDefault="00936F6A" w:rsidP="003019B9"/>
          <w:p w:rsidR="00936F6A" w:rsidRDefault="00936F6A" w:rsidP="003019B9"/>
          <w:p w:rsidR="00936F6A" w:rsidRDefault="00936F6A" w:rsidP="003019B9"/>
          <w:p w:rsidR="00936F6A" w:rsidRDefault="00936F6A" w:rsidP="003019B9"/>
          <w:p w:rsidR="00936F6A" w:rsidRDefault="00936F6A" w:rsidP="003019B9"/>
        </w:tc>
        <w:tc>
          <w:tcPr>
            <w:tcW w:w="1422" w:type="dxa"/>
          </w:tcPr>
          <w:p w:rsidR="00E51BB2" w:rsidRDefault="00E51BB2" w:rsidP="003019B9"/>
          <w:p w:rsidR="00936F6A" w:rsidRDefault="00936F6A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老年人特点</w:t>
            </w:r>
            <w:r>
              <w:rPr>
                <w:rFonts w:hint="eastAsia"/>
              </w:rPr>
              <w:tab/>
            </w:r>
          </w:p>
        </w:tc>
        <w:tc>
          <w:tcPr>
            <w:tcW w:w="4695" w:type="dxa"/>
          </w:tcPr>
          <w:p w:rsidR="00936F6A" w:rsidRDefault="00936F6A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老年期的界定，老年人用药原则</w:t>
            </w:r>
          </w:p>
          <w:p w:rsidR="00936F6A" w:rsidRDefault="00936F6A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老年人的生理与心理特点、患病特点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和药代动力学特点</w:t>
            </w:r>
          </w:p>
          <w:p w:rsidR="00936F6A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老年人常用药物的不良反应及其注意事项</w:t>
            </w:r>
          </w:p>
        </w:tc>
        <w:tc>
          <w:tcPr>
            <w:tcW w:w="904" w:type="dxa"/>
          </w:tcPr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E51BB2">
        <w:trPr>
          <w:trHeight w:val="1406"/>
        </w:trPr>
        <w:tc>
          <w:tcPr>
            <w:tcW w:w="1531" w:type="dxa"/>
            <w:vMerge/>
          </w:tcPr>
          <w:p w:rsidR="00936F6A" w:rsidRDefault="00936F6A" w:rsidP="003019B9"/>
        </w:tc>
        <w:tc>
          <w:tcPr>
            <w:tcW w:w="1422" w:type="dxa"/>
          </w:tcPr>
          <w:p w:rsidR="00936F6A" w:rsidRDefault="00936F6A" w:rsidP="003019B9"/>
          <w:p w:rsidR="00936F6A" w:rsidRDefault="00936F6A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老年人健康综合评估</w:t>
            </w:r>
          </w:p>
        </w:tc>
        <w:tc>
          <w:tcPr>
            <w:tcW w:w="4695" w:type="dxa"/>
          </w:tcPr>
          <w:p w:rsidR="00936F6A" w:rsidRDefault="00936F6A" w:rsidP="003019B9">
            <w:r>
              <w:rPr>
                <w:rFonts w:hint="eastAsia"/>
              </w:rPr>
              <w:t>(1)</w:t>
            </w:r>
            <w:r w:rsidR="00E51BB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生活质量概念和特点</w:t>
            </w:r>
          </w:p>
          <w:p w:rsidR="00936F6A" w:rsidRDefault="00936F6A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老年人健康综合评估的内容和生活质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量常用测定工具</w:t>
            </w:r>
          </w:p>
          <w:p w:rsidR="00936F6A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健康预期寿命的概念</w:t>
            </w:r>
          </w:p>
        </w:tc>
        <w:tc>
          <w:tcPr>
            <w:tcW w:w="904" w:type="dxa"/>
          </w:tcPr>
          <w:p w:rsidR="00936F6A" w:rsidRDefault="00936F6A" w:rsidP="00E51BB2">
            <w:pPr>
              <w:ind w:firstLineChars="50" w:firstLine="105"/>
            </w:pPr>
            <w:r>
              <w:rPr>
                <w:rFonts w:hint="eastAsia"/>
              </w:rPr>
              <w:t>掌握</w:t>
            </w:r>
          </w:p>
          <w:p w:rsidR="00936F6A" w:rsidRDefault="00936F6A" w:rsidP="00E51BB2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51BB2" w:rsidRDefault="00E51BB2" w:rsidP="00936F6A">
            <w:pPr>
              <w:jc w:val="center"/>
            </w:pP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900D8E">
        <w:trPr>
          <w:trHeight w:val="689"/>
        </w:trPr>
        <w:tc>
          <w:tcPr>
            <w:tcW w:w="1531" w:type="dxa"/>
            <w:vMerge/>
          </w:tcPr>
          <w:p w:rsidR="00936F6A" w:rsidRDefault="00936F6A" w:rsidP="003019B9"/>
        </w:tc>
        <w:tc>
          <w:tcPr>
            <w:tcW w:w="1422" w:type="dxa"/>
          </w:tcPr>
          <w:p w:rsidR="00936F6A" w:rsidRDefault="00936F6A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老年保健实施</w:t>
            </w:r>
          </w:p>
        </w:tc>
        <w:tc>
          <w:tcPr>
            <w:tcW w:w="4695" w:type="dxa"/>
          </w:tcPr>
          <w:p w:rsidR="00936F6A" w:rsidRDefault="00936F6A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老年人合理膳食营养、健身运动的原则</w:t>
            </w:r>
          </w:p>
          <w:p w:rsidR="00936F6A" w:rsidRDefault="00936F6A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老年人的一般护理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预防疾病及增强免疫力</w:t>
            </w:r>
          </w:p>
        </w:tc>
        <w:tc>
          <w:tcPr>
            <w:tcW w:w="904" w:type="dxa"/>
          </w:tcPr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900D8E">
        <w:trPr>
          <w:trHeight w:val="2445"/>
        </w:trPr>
        <w:tc>
          <w:tcPr>
            <w:tcW w:w="1531" w:type="dxa"/>
            <w:vMerge/>
          </w:tcPr>
          <w:p w:rsidR="00936F6A" w:rsidRDefault="00936F6A" w:rsidP="003019B9"/>
        </w:tc>
        <w:tc>
          <w:tcPr>
            <w:tcW w:w="1422" w:type="dxa"/>
          </w:tcPr>
          <w:p w:rsidR="00E51BB2" w:rsidRDefault="00E51BB2" w:rsidP="003019B9"/>
          <w:p w:rsidR="00E51BB2" w:rsidRDefault="00E51BB2" w:rsidP="003019B9"/>
          <w:p w:rsidR="00936F6A" w:rsidRDefault="00936F6A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老年常见健康问题</w:t>
            </w:r>
          </w:p>
        </w:tc>
        <w:tc>
          <w:tcPr>
            <w:tcW w:w="4695" w:type="dxa"/>
          </w:tcPr>
          <w:p w:rsidR="00936F6A" w:rsidRDefault="00936F6A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老年抑郁症、睡眠障碍、皮肤瘙痒症、尿失禁、便秘的诊断要点、处理要点；老年人骨关节病、骨质疏松、跌倒的预防与健康指导</w:t>
            </w:r>
          </w:p>
          <w:p w:rsidR="00936F6A" w:rsidRDefault="00936F6A" w:rsidP="00ED43D7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老年人骨质疏松的诊断要点；尿失禁的临床分型</w:t>
            </w:r>
            <w:r w:rsidR="00F13B97">
              <w:rPr>
                <w:rFonts w:hint="eastAsia"/>
              </w:rPr>
              <w:t>；</w:t>
            </w:r>
            <w:r>
              <w:rPr>
                <w:rFonts w:hint="eastAsia"/>
              </w:rPr>
              <w:t>尿潴留的诊断要点</w:t>
            </w:r>
          </w:p>
          <w:p w:rsidR="00936F6A" w:rsidRPr="00ED43D7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骨质疏松、抑郁症、瘙痒症、老年人跌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倒的病因及发病机制</w:t>
            </w:r>
          </w:p>
        </w:tc>
        <w:tc>
          <w:tcPr>
            <w:tcW w:w="904" w:type="dxa"/>
          </w:tcPr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51BB2" w:rsidRDefault="00E51BB2" w:rsidP="00936F6A">
            <w:pPr>
              <w:ind w:firstLineChars="50" w:firstLine="105"/>
              <w:jc w:val="center"/>
            </w:pPr>
          </w:p>
          <w:p w:rsidR="00E51BB2" w:rsidRDefault="00E51BB2" w:rsidP="00936F6A">
            <w:pPr>
              <w:ind w:firstLineChars="50" w:firstLine="105"/>
              <w:jc w:val="center"/>
            </w:pPr>
          </w:p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E51BB2" w:rsidRDefault="00E51BB2" w:rsidP="00936F6A">
            <w:pPr>
              <w:jc w:val="center"/>
            </w:pP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D43D7" w:rsidRPr="00C64095" w:rsidTr="00900D8E">
        <w:trPr>
          <w:trHeight w:val="1050"/>
        </w:trPr>
        <w:tc>
          <w:tcPr>
            <w:tcW w:w="1531" w:type="dxa"/>
          </w:tcPr>
          <w:p w:rsidR="00ED43D7" w:rsidRDefault="00ED43D7" w:rsidP="003019B9"/>
          <w:p w:rsidR="00ED43D7" w:rsidRDefault="00ED43D7" w:rsidP="003019B9">
            <w:r>
              <w:rPr>
                <w:rFonts w:hint="eastAsia"/>
              </w:rPr>
              <w:t>九、社区用药</w:t>
            </w:r>
          </w:p>
        </w:tc>
        <w:tc>
          <w:tcPr>
            <w:tcW w:w="1422" w:type="dxa"/>
          </w:tcPr>
          <w:p w:rsidR="00ED43D7" w:rsidRDefault="00ED43D7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药物学基础</w:t>
            </w:r>
          </w:p>
        </w:tc>
        <w:tc>
          <w:tcPr>
            <w:tcW w:w="4695" w:type="dxa"/>
          </w:tcPr>
          <w:p w:rsidR="00ED43D7" w:rsidRDefault="008A5671" w:rsidP="003019B9">
            <w:r>
              <w:rPr>
                <w:rFonts w:hint="eastAsia"/>
              </w:rPr>
              <w:t xml:space="preserve">(1) </w:t>
            </w:r>
            <w:r w:rsidR="00ED43D7">
              <w:rPr>
                <w:rFonts w:hint="eastAsia"/>
              </w:rPr>
              <w:t>影响药物作用的因素</w:t>
            </w:r>
          </w:p>
          <w:p w:rsidR="00ED43D7" w:rsidRDefault="008A5671" w:rsidP="00ED43D7">
            <w:r>
              <w:rPr>
                <w:rFonts w:hint="eastAsia"/>
              </w:rPr>
              <w:t xml:space="preserve">(2) </w:t>
            </w:r>
            <w:r w:rsidR="00ED43D7">
              <w:rPr>
                <w:rFonts w:hint="eastAsia"/>
              </w:rPr>
              <w:t>药物基本作用、药物不良反应</w:t>
            </w:r>
          </w:p>
          <w:p w:rsidR="00ED43D7" w:rsidRPr="00ED43D7" w:rsidRDefault="008A5671" w:rsidP="003019B9">
            <w:r>
              <w:rPr>
                <w:rFonts w:hint="eastAsia"/>
              </w:rPr>
              <w:t xml:space="preserve">(3) </w:t>
            </w:r>
            <w:r w:rsidR="001E5DBB">
              <w:rPr>
                <w:rFonts w:hint="eastAsia"/>
              </w:rPr>
              <w:t>药物的体内过程</w:t>
            </w:r>
          </w:p>
        </w:tc>
        <w:tc>
          <w:tcPr>
            <w:tcW w:w="904" w:type="dxa"/>
          </w:tcPr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ED43D7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 w:rsidR="007F07D0" w:rsidRDefault="007F07D0" w:rsidP="00DC5128"/>
    <w:p w:rsidR="00D84B33" w:rsidRDefault="00D84B33" w:rsidP="00DC5128"/>
    <w:p w:rsidR="00D84B33" w:rsidRDefault="00D84B33" w:rsidP="00DC5128"/>
    <w:p w:rsidR="00D84B33" w:rsidRDefault="00D84B33" w:rsidP="00DC5128"/>
    <w:p w:rsidR="00D84B33" w:rsidRDefault="00D84B33" w:rsidP="00DC5128"/>
    <w:p w:rsidR="00D84B33" w:rsidRDefault="00D84B33" w:rsidP="00DC5128"/>
    <w:p w:rsidR="00D84B33" w:rsidRDefault="00D84B33" w:rsidP="00DC5128"/>
    <w:p w:rsidR="00D84B33" w:rsidRDefault="00D84B33" w:rsidP="00DC5128"/>
    <w:p w:rsidR="00D84B33" w:rsidRDefault="00D84B33" w:rsidP="00DC5128"/>
    <w:tbl>
      <w:tblPr>
        <w:tblStyle w:val="a3"/>
        <w:tblW w:w="0" w:type="auto"/>
        <w:tblLook w:val="04A0"/>
      </w:tblPr>
      <w:tblGrid>
        <w:gridCol w:w="1526"/>
        <w:gridCol w:w="1417"/>
        <w:gridCol w:w="4678"/>
        <w:gridCol w:w="901"/>
      </w:tblGrid>
      <w:tr w:rsidR="00D84B33" w:rsidTr="003019B9">
        <w:tc>
          <w:tcPr>
            <w:tcW w:w="1526" w:type="dxa"/>
          </w:tcPr>
          <w:p w:rsidR="00D84B33" w:rsidRDefault="00D84B33" w:rsidP="00522CFC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417" w:type="dxa"/>
          </w:tcPr>
          <w:p w:rsidR="00D84B33" w:rsidRDefault="00D84B33" w:rsidP="00522CFC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678" w:type="dxa"/>
          </w:tcPr>
          <w:p w:rsidR="00D84B33" w:rsidRDefault="00D84B33" w:rsidP="00522CFC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1" w:type="dxa"/>
          </w:tcPr>
          <w:p w:rsidR="00D84B33" w:rsidRDefault="00D84B33" w:rsidP="00522CFC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63213A" w:rsidRPr="00C64095" w:rsidTr="003019B9">
        <w:tc>
          <w:tcPr>
            <w:tcW w:w="1526" w:type="dxa"/>
            <w:vMerge w:val="restart"/>
          </w:tcPr>
          <w:p w:rsidR="0063213A" w:rsidRDefault="0063213A" w:rsidP="003019B9"/>
          <w:p w:rsidR="0063213A" w:rsidRDefault="0063213A" w:rsidP="003019B9"/>
          <w:p w:rsidR="0063213A" w:rsidRDefault="0063213A" w:rsidP="003019B9">
            <w:r>
              <w:rPr>
                <w:rFonts w:hint="eastAsia"/>
              </w:rPr>
              <w:t>九、社区用药</w:t>
            </w:r>
          </w:p>
          <w:p w:rsidR="0063213A" w:rsidRDefault="0063213A" w:rsidP="003019B9"/>
          <w:p w:rsidR="0063213A" w:rsidRDefault="0063213A" w:rsidP="003019B9"/>
          <w:p w:rsidR="0063213A" w:rsidRDefault="0063213A" w:rsidP="003019B9"/>
          <w:p w:rsidR="0063213A" w:rsidRDefault="0063213A" w:rsidP="003019B9"/>
          <w:p w:rsidR="0063213A" w:rsidRDefault="0063213A" w:rsidP="003019B9"/>
          <w:p w:rsidR="0063213A" w:rsidRDefault="0063213A" w:rsidP="003019B9"/>
          <w:p w:rsidR="0063213A" w:rsidRDefault="0063213A" w:rsidP="003019B9"/>
        </w:tc>
        <w:tc>
          <w:tcPr>
            <w:tcW w:w="1417" w:type="dxa"/>
          </w:tcPr>
          <w:p w:rsidR="0063213A" w:rsidRDefault="0063213A" w:rsidP="003019B9"/>
          <w:p w:rsidR="0063213A" w:rsidRDefault="0063213A" w:rsidP="003019B9"/>
          <w:p w:rsidR="0063213A" w:rsidRDefault="0063213A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特殊人群用药原则</w:t>
            </w:r>
          </w:p>
        </w:tc>
        <w:tc>
          <w:tcPr>
            <w:tcW w:w="4678" w:type="dxa"/>
          </w:tcPr>
          <w:p w:rsidR="0063213A" w:rsidRDefault="0063213A" w:rsidP="00522CF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）妊娠期用药危险等级；哺乳期应用对乳儿生不良影响的药物；小儿用药原则；老年人用药原则、老年人易出现不良反应的药物及对策，肝功能不全病人抗菌药物的选择；肾功能不全病人抗菌药的选择</w:t>
            </w:r>
          </w:p>
          <w:p w:rsidR="0063213A" w:rsidRDefault="0063213A" w:rsidP="00522CF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）妊娠期用药原则；肝功能不全人用药；肾功不全人用药原则</w:t>
            </w:r>
          </w:p>
          <w:p w:rsidR="0063213A" w:rsidRDefault="0063213A" w:rsidP="00522CF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）能引起尿、粪变色的药物</w:t>
            </w:r>
          </w:p>
        </w:tc>
        <w:tc>
          <w:tcPr>
            <w:tcW w:w="901" w:type="dxa"/>
          </w:tcPr>
          <w:p w:rsidR="0063213A" w:rsidRDefault="0063213A" w:rsidP="00522CFC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3213A" w:rsidRDefault="0063213A" w:rsidP="00522CFC">
            <w:pPr>
              <w:ind w:firstLineChars="50" w:firstLine="105"/>
              <w:jc w:val="center"/>
            </w:pPr>
          </w:p>
          <w:p w:rsidR="0063213A" w:rsidRDefault="0063213A" w:rsidP="00522CFC">
            <w:pPr>
              <w:ind w:firstLineChars="50" w:firstLine="105"/>
              <w:jc w:val="center"/>
            </w:pPr>
          </w:p>
          <w:p w:rsidR="0063213A" w:rsidRDefault="0063213A" w:rsidP="00522CFC">
            <w:pPr>
              <w:ind w:firstLineChars="50" w:firstLine="105"/>
              <w:jc w:val="center"/>
            </w:pPr>
          </w:p>
          <w:p w:rsidR="0063213A" w:rsidRDefault="0063213A" w:rsidP="00522CFC">
            <w:pPr>
              <w:ind w:firstLineChars="50" w:firstLine="105"/>
              <w:jc w:val="center"/>
            </w:pPr>
          </w:p>
          <w:p w:rsidR="0063213A" w:rsidRDefault="0063213A" w:rsidP="00522CFC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63213A" w:rsidRDefault="0063213A" w:rsidP="00522CFC">
            <w:pPr>
              <w:jc w:val="center"/>
            </w:pPr>
          </w:p>
          <w:p w:rsidR="0063213A" w:rsidRDefault="0063213A" w:rsidP="00522CFC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3213A" w:rsidRPr="00C64095" w:rsidTr="003019B9">
        <w:tc>
          <w:tcPr>
            <w:tcW w:w="1526" w:type="dxa"/>
            <w:vMerge/>
          </w:tcPr>
          <w:p w:rsidR="0063213A" w:rsidRDefault="0063213A" w:rsidP="003019B9"/>
        </w:tc>
        <w:tc>
          <w:tcPr>
            <w:tcW w:w="1417" w:type="dxa"/>
          </w:tcPr>
          <w:p w:rsidR="0063213A" w:rsidRDefault="0063213A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常用抗感染药物</w:t>
            </w:r>
          </w:p>
        </w:tc>
        <w:tc>
          <w:tcPr>
            <w:tcW w:w="4678" w:type="dxa"/>
          </w:tcPr>
          <w:p w:rsidR="0063213A" w:rsidRDefault="0063213A" w:rsidP="00C23236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抗菌药物分类、抗菌谱及适应证、禁忌证、用法用量、注意事项</w:t>
            </w:r>
          </w:p>
          <w:p w:rsidR="0063213A" w:rsidRDefault="0063213A" w:rsidP="00C23236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作用机制、用药原则；抗感染药物的合理使用</w:t>
            </w:r>
          </w:p>
          <w:p w:rsidR="0063213A" w:rsidRDefault="0063213A" w:rsidP="00C23236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不良反应</w:t>
            </w:r>
          </w:p>
        </w:tc>
        <w:tc>
          <w:tcPr>
            <w:tcW w:w="901" w:type="dxa"/>
          </w:tcPr>
          <w:p w:rsidR="0063213A" w:rsidRDefault="0063213A" w:rsidP="00522CFC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3213A" w:rsidRDefault="0063213A" w:rsidP="00522CFC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63213A" w:rsidRDefault="0063213A" w:rsidP="00522CFC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3213A" w:rsidRPr="00C64095" w:rsidTr="003019B9">
        <w:tc>
          <w:tcPr>
            <w:tcW w:w="1526" w:type="dxa"/>
            <w:vMerge/>
          </w:tcPr>
          <w:p w:rsidR="0063213A" w:rsidRDefault="0063213A" w:rsidP="003019B9"/>
        </w:tc>
        <w:tc>
          <w:tcPr>
            <w:tcW w:w="1417" w:type="dxa"/>
          </w:tcPr>
          <w:p w:rsidR="0063213A" w:rsidRDefault="0063213A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常用解热镇痛药</w:t>
            </w:r>
          </w:p>
        </w:tc>
        <w:tc>
          <w:tcPr>
            <w:tcW w:w="4678" w:type="dxa"/>
          </w:tcPr>
          <w:p w:rsidR="0063213A" w:rsidRDefault="0063213A" w:rsidP="00C23236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适应证、禁忌证、用法用量、注意事项</w:t>
            </w:r>
          </w:p>
          <w:p w:rsidR="0063213A" w:rsidRDefault="0063213A" w:rsidP="00C23236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药理作用、用药原则</w:t>
            </w:r>
          </w:p>
          <w:p w:rsidR="0063213A" w:rsidRDefault="0063213A" w:rsidP="00C23236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不良反应</w:t>
            </w:r>
          </w:p>
        </w:tc>
        <w:tc>
          <w:tcPr>
            <w:tcW w:w="901" w:type="dxa"/>
          </w:tcPr>
          <w:p w:rsidR="0063213A" w:rsidRDefault="0063213A" w:rsidP="00522CFC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3213A" w:rsidRDefault="0063213A" w:rsidP="00522CFC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63213A" w:rsidRDefault="0063213A" w:rsidP="00522CFC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 w:rsidR="00D84B33" w:rsidRPr="00C23236" w:rsidRDefault="00D84B33" w:rsidP="00DC5128"/>
    <w:p w:rsidR="00D84B33" w:rsidRPr="00C52E41" w:rsidRDefault="00C23236" w:rsidP="00C52E41">
      <w:pPr>
        <w:ind w:firstLineChars="350" w:firstLine="1054"/>
        <w:rPr>
          <w:b/>
          <w:sz w:val="30"/>
          <w:szCs w:val="30"/>
        </w:rPr>
      </w:pPr>
      <w:r w:rsidRPr="00C52E41">
        <w:rPr>
          <w:rFonts w:hint="eastAsia"/>
          <w:b/>
          <w:sz w:val="30"/>
          <w:szCs w:val="30"/>
        </w:rPr>
        <w:t>医疗机构从业人员行为规范与医学伦理学</w:t>
      </w:r>
    </w:p>
    <w:tbl>
      <w:tblPr>
        <w:tblStyle w:val="a3"/>
        <w:tblW w:w="8472" w:type="dxa"/>
        <w:tblLayout w:type="fixed"/>
        <w:tblLook w:val="04A0"/>
      </w:tblPr>
      <w:tblGrid>
        <w:gridCol w:w="2660"/>
        <w:gridCol w:w="3685"/>
        <w:gridCol w:w="2127"/>
      </w:tblGrid>
      <w:tr w:rsidR="0063213A" w:rsidTr="0063213A">
        <w:trPr>
          <w:trHeight w:val="299"/>
        </w:trPr>
        <w:tc>
          <w:tcPr>
            <w:tcW w:w="2660" w:type="dxa"/>
          </w:tcPr>
          <w:p w:rsidR="0063213A" w:rsidRDefault="0063213A" w:rsidP="003019B9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ab/>
              <w:t xml:space="preserve">                                   </w:t>
            </w:r>
          </w:p>
        </w:tc>
        <w:tc>
          <w:tcPr>
            <w:tcW w:w="3685" w:type="dxa"/>
          </w:tcPr>
          <w:p w:rsidR="0063213A" w:rsidRDefault="0063213A" w:rsidP="003019B9"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127" w:type="dxa"/>
          </w:tcPr>
          <w:p w:rsidR="0063213A" w:rsidRDefault="0063213A" w:rsidP="003019B9">
            <w:r>
              <w:rPr>
                <w:rFonts w:hint="eastAsia"/>
              </w:rPr>
              <w:t>要求</w:t>
            </w:r>
          </w:p>
        </w:tc>
      </w:tr>
      <w:tr w:rsidR="0063213A" w:rsidRPr="00C64095" w:rsidTr="0063213A">
        <w:trPr>
          <w:trHeight w:val="776"/>
        </w:trPr>
        <w:tc>
          <w:tcPr>
            <w:tcW w:w="2660" w:type="dxa"/>
            <w:vMerge w:val="restart"/>
          </w:tcPr>
          <w:p w:rsidR="0063213A" w:rsidRDefault="0063213A" w:rsidP="003019B9">
            <w:r>
              <w:rPr>
                <w:rFonts w:hint="eastAsia"/>
              </w:rPr>
              <w:t>一、医疗机构从业人员行为规范</w:t>
            </w:r>
          </w:p>
          <w:p w:rsidR="0063213A" w:rsidRDefault="0063213A" w:rsidP="003019B9"/>
          <w:p w:rsidR="0063213A" w:rsidRDefault="0063213A" w:rsidP="003019B9"/>
        </w:tc>
        <w:tc>
          <w:tcPr>
            <w:tcW w:w="3685" w:type="dxa"/>
          </w:tcPr>
          <w:p w:rsidR="0063213A" w:rsidRDefault="0063213A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医疗机构从业人员基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本行为规范</w:t>
            </w:r>
          </w:p>
        </w:tc>
        <w:tc>
          <w:tcPr>
            <w:tcW w:w="2127" w:type="dxa"/>
          </w:tcPr>
          <w:p w:rsidR="0063213A" w:rsidRDefault="0063213A" w:rsidP="003019B9">
            <w:r>
              <w:rPr>
                <w:rFonts w:hint="eastAsia"/>
              </w:rPr>
              <w:t>掌握</w:t>
            </w:r>
          </w:p>
        </w:tc>
      </w:tr>
      <w:tr w:rsidR="0063213A" w:rsidRPr="00C64095" w:rsidTr="0063213A">
        <w:trPr>
          <w:trHeight w:val="411"/>
        </w:trPr>
        <w:tc>
          <w:tcPr>
            <w:tcW w:w="2660" w:type="dxa"/>
            <w:vMerge/>
          </w:tcPr>
          <w:p w:rsidR="0063213A" w:rsidRDefault="0063213A" w:rsidP="003019B9"/>
        </w:tc>
        <w:tc>
          <w:tcPr>
            <w:tcW w:w="3685" w:type="dxa"/>
          </w:tcPr>
          <w:p w:rsidR="0063213A" w:rsidRDefault="0063213A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医师行为规范</w:t>
            </w:r>
          </w:p>
        </w:tc>
        <w:tc>
          <w:tcPr>
            <w:tcW w:w="2127" w:type="dxa"/>
          </w:tcPr>
          <w:p w:rsidR="0063213A" w:rsidRDefault="0063213A" w:rsidP="003019B9">
            <w:r>
              <w:rPr>
                <w:rFonts w:hint="eastAsia"/>
              </w:rPr>
              <w:t>掌握</w:t>
            </w:r>
          </w:p>
        </w:tc>
      </w:tr>
      <w:tr w:rsidR="0063213A" w:rsidRPr="00C64095" w:rsidTr="0063213A">
        <w:trPr>
          <w:trHeight w:val="488"/>
        </w:trPr>
        <w:tc>
          <w:tcPr>
            <w:tcW w:w="2660" w:type="dxa"/>
            <w:vMerge w:val="restart"/>
          </w:tcPr>
          <w:p w:rsidR="0063213A" w:rsidRDefault="0063213A" w:rsidP="003019B9">
            <w:r>
              <w:rPr>
                <w:rFonts w:hint="eastAsia"/>
              </w:rPr>
              <w:t>二、医学伦理道德</w:t>
            </w:r>
          </w:p>
          <w:p w:rsidR="0063213A" w:rsidRDefault="0063213A" w:rsidP="003019B9"/>
          <w:p w:rsidR="0063213A" w:rsidRDefault="0063213A" w:rsidP="003019B9"/>
        </w:tc>
        <w:tc>
          <w:tcPr>
            <w:tcW w:w="3685" w:type="dxa"/>
          </w:tcPr>
          <w:p w:rsidR="0063213A" w:rsidRDefault="0063213A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医患关系</w:t>
            </w:r>
          </w:p>
        </w:tc>
        <w:tc>
          <w:tcPr>
            <w:tcW w:w="2127" w:type="dxa"/>
          </w:tcPr>
          <w:p w:rsidR="0063213A" w:rsidRDefault="0063213A" w:rsidP="00C23236">
            <w:r>
              <w:rPr>
                <w:rFonts w:hint="eastAsia"/>
              </w:rPr>
              <w:t>熟悉</w:t>
            </w:r>
          </w:p>
          <w:p w:rsidR="0063213A" w:rsidRDefault="0063213A" w:rsidP="003019B9"/>
        </w:tc>
      </w:tr>
      <w:tr w:rsidR="0063213A" w:rsidRPr="00C64095" w:rsidTr="0063213A">
        <w:trPr>
          <w:trHeight w:val="599"/>
        </w:trPr>
        <w:tc>
          <w:tcPr>
            <w:tcW w:w="2660" w:type="dxa"/>
            <w:vMerge/>
          </w:tcPr>
          <w:p w:rsidR="0063213A" w:rsidRDefault="0063213A" w:rsidP="003019B9"/>
        </w:tc>
        <w:tc>
          <w:tcPr>
            <w:tcW w:w="3685" w:type="dxa"/>
          </w:tcPr>
          <w:p w:rsidR="0063213A" w:rsidRDefault="0063213A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医疗行为中的伦理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道德</w:t>
            </w:r>
            <w:r>
              <w:rPr>
                <w:rFonts w:hint="eastAsia"/>
              </w:rPr>
              <w:tab/>
            </w:r>
          </w:p>
        </w:tc>
        <w:tc>
          <w:tcPr>
            <w:tcW w:w="2127" w:type="dxa"/>
          </w:tcPr>
          <w:p w:rsidR="0063213A" w:rsidRDefault="0063213A" w:rsidP="00C23236">
            <w:r>
              <w:rPr>
                <w:rFonts w:hint="eastAsia"/>
              </w:rPr>
              <w:t>熟悉</w:t>
            </w:r>
          </w:p>
          <w:p w:rsidR="0063213A" w:rsidRDefault="0063213A" w:rsidP="003019B9"/>
        </w:tc>
      </w:tr>
      <w:tr w:rsidR="0063213A" w:rsidRPr="00C64095" w:rsidTr="0063213A">
        <w:trPr>
          <w:trHeight w:val="233"/>
        </w:trPr>
        <w:tc>
          <w:tcPr>
            <w:tcW w:w="2660" w:type="dxa"/>
            <w:vMerge/>
          </w:tcPr>
          <w:p w:rsidR="0063213A" w:rsidRDefault="0063213A" w:rsidP="003019B9"/>
        </w:tc>
        <w:tc>
          <w:tcPr>
            <w:tcW w:w="3685" w:type="dxa"/>
          </w:tcPr>
          <w:p w:rsidR="0063213A" w:rsidRDefault="0063213A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医学伦理道德的评价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和监督</w:t>
            </w:r>
          </w:p>
        </w:tc>
        <w:tc>
          <w:tcPr>
            <w:tcW w:w="2127" w:type="dxa"/>
          </w:tcPr>
          <w:p w:rsidR="0063213A" w:rsidRDefault="0063213A" w:rsidP="00C23236">
            <w:r>
              <w:rPr>
                <w:rFonts w:hint="eastAsia"/>
              </w:rPr>
              <w:t>熟悉</w:t>
            </w:r>
          </w:p>
          <w:p w:rsidR="0063213A" w:rsidRDefault="0063213A" w:rsidP="003019B9"/>
        </w:tc>
      </w:tr>
    </w:tbl>
    <w:p w:rsidR="00900D8E" w:rsidRDefault="00520EF4" w:rsidP="00520EF4">
      <w:r>
        <w:rPr>
          <w:rFonts w:hint="eastAsia"/>
        </w:rPr>
        <w:t xml:space="preserve">                       </w:t>
      </w:r>
    </w:p>
    <w:p w:rsidR="00900D8E" w:rsidRDefault="00900D8E" w:rsidP="00520EF4"/>
    <w:p w:rsidR="00900D8E" w:rsidRDefault="00900D8E" w:rsidP="00520EF4"/>
    <w:p w:rsidR="00900D8E" w:rsidRDefault="00900D8E" w:rsidP="00520EF4"/>
    <w:p w:rsidR="00900D8E" w:rsidRDefault="00900D8E" w:rsidP="00520EF4"/>
    <w:p w:rsidR="00900D8E" w:rsidRDefault="00900D8E" w:rsidP="00520EF4"/>
    <w:sectPr w:rsidR="00900D8E" w:rsidSect="00F464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72" w:rsidRDefault="00B46572" w:rsidP="00900D8E">
      <w:r>
        <w:separator/>
      </w:r>
    </w:p>
  </w:endnote>
  <w:endnote w:type="continuationSeparator" w:id="0">
    <w:p w:rsidR="00B46572" w:rsidRDefault="00B46572" w:rsidP="0090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72" w:rsidRDefault="00B46572" w:rsidP="00900D8E">
      <w:r>
        <w:separator/>
      </w:r>
    </w:p>
  </w:footnote>
  <w:footnote w:type="continuationSeparator" w:id="0">
    <w:p w:rsidR="00B46572" w:rsidRDefault="00B46572" w:rsidP="0090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3A" w:rsidRDefault="0063213A" w:rsidP="0063213A">
    <w:pPr>
      <w:pStyle w:val="a6"/>
    </w:pPr>
    <w:r>
      <w:rPr>
        <w:noProof/>
      </w:rPr>
      <w:drawing>
        <wp:inline distT="0" distB="0" distL="0" distR="0">
          <wp:extent cx="953135" cy="29464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       </w:t>
    </w:r>
    <w:hyperlink r:id="rId2" w:history="1">
      <w:r>
        <w:rPr>
          <w:rStyle w:val="ac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</w:p>
  <w:p w:rsidR="0063213A" w:rsidRPr="0063213A" w:rsidRDefault="006321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C6C"/>
    <w:multiLevelType w:val="hybridMultilevel"/>
    <w:tmpl w:val="CD7C94C8"/>
    <w:lvl w:ilvl="0" w:tplc="E68E82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F5089B"/>
    <w:multiLevelType w:val="hybridMultilevel"/>
    <w:tmpl w:val="67EEA5EE"/>
    <w:lvl w:ilvl="0" w:tplc="4224E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183FD2"/>
    <w:multiLevelType w:val="hybridMultilevel"/>
    <w:tmpl w:val="6AC6A924"/>
    <w:lvl w:ilvl="0" w:tplc="5FB2C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E3373C"/>
    <w:multiLevelType w:val="hybridMultilevel"/>
    <w:tmpl w:val="C24C574A"/>
    <w:lvl w:ilvl="0" w:tplc="FD3EDD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F47171"/>
    <w:multiLevelType w:val="hybridMultilevel"/>
    <w:tmpl w:val="E8E2BD8E"/>
    <w:lvl w:ilvl="0" w:tplc="4EF6AC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4D5128"/>
    <w:multiLevelType w:val="hybridMultilevel"/>
    <w:tmpl w:val="2B7CB458"/>
    <w:lvl w:ilvl="0" w:tplc="0DBE8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DF3AA4"/>
    <w:multiLevelType w:val="hybridMultilevel"/>
    <w:tmpl w:val="1D6658E4"/>
    <w:lvl w:ilvl="0" w:tplc="C7386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56A"/>
    <w:rsid w:val="00051C7F"/>
    <w:rsid w:val="000A72A7"/>
    <w:rsid w:val="000D3AA2"/>
    <w:rsid w:val="000F3E6C"/>
    <w:rsid w:val="00107AB7"/>
    <w:rsid w:val="0013204F"/>
    <w:rsid w:val="001943A5"/>
    <w:rsid w:val="001E2605"/>
    <w:rsid w:val="001E5DBB"/>
    <w:rsid w:val="001F119B"/>
    <w:rsid w:val="001F795C"/>
    <w:rsid w:val="0020547D"/>
    <w:rsid w:val="002356E3"/>
    <w:rsid w:val="0025447E"/>
    <w:rsid w:val="00257162"/>
    <w:rsid w:val="002735E1"/>
    <w:rsid w:val="002938FC"/>
    <w:rsid w:val="003019B9"/>
    <w:rsid w:val="00382CEB"/>
    <w:rsid w:val="00392456"/>
    <w:rsid w:val="003D10B4"/>
    <w:rsid w:val="004019B0"/>
    <w:rsid w:val="00402226"/>
    <w:rsid w:val="0043461D"/>
    <w:rsid w:val="00442E22"/>
    <w:rsid w:val="0045648E"/>
    <w:rsid w:val="004848A7"/>
    <w:rsid w:val="00496B4B"/>
    <w:rsid w:val="004E28AA"/>
    <w:rsid w:val="004E3193"/>
    <w:rsid w:val="00520EF4"/>
    <w:rsid w:val="00522CFC"/>
    <w:rsid w:val="00525E83"/>
    <w:rsid w:val="00544715"/>
    <w:rsid w:val="00555CF0"/>
    <w:rsid w:val="005C0FD2"/>
    <w:rsid w:val="005D5EF2"/>
    <w:rsid w:val="00625EC9"/>
    <w:rsid w:val="0063213A"/>
    <w:rsid w:val="00632B73"/>
    <w:rsid w:val="006911F2"/>
    <w:rsid w:val="006A5944"/>
    <w:rsid w:val="00704C01"/>
    <w:rsid w:val="0071612C"/>
    <w:rsid w:val="007453D1"/>
    <w:rsid w:val="0076027E"/>
    <w:rsid w:val="00785148"/>
    <w:rsid w:val="00786564"/>
    <w:rsid w:val="007E52F9"/>
    <w:rsid w:val="007F07D0"/>
    <w:rsid w:val="008035F0"/>
    <w:rsid w:val="00821228"/>
    <w:rsid w:val="00824542"/>
    <w:rsid w:val="008A5671"/>
    <w:rsid w:val="00900D8E"/>
    <w:rsid w:val="00902839"/>
    <w:rsid w:val="009252D8"/>
    <w:rsid w:val="0093440C"/>
    <w:rsid w:val="00936F6A"/>
    <w:rsid w:val="00996470"/>
    <w:rsid w:val="009D49DF"/>
    <w:rsid w:val="009E6B0A"/>
    <w:rsid w:val="009F5F71"/>
    <w:rsid w:val="00A31268"/>
    <w:rsid w:val="00A7444C"/>
    <w:rsid w:val="00A75703"/>
    <w:rsid w:val="00AC295F"/>
    <w:rsid w:val="00B42146"/>
    <w:rsid w:val="00B46572"/>
    <w:rsid w:val="00C23236"/>
    <w:rsid w:val="00C4056A"/>
    <w:rsid w:val="00C52E41"/>
    <w:rsid w:val="00C52E79"/>
    <w:rsid w:val="00C64095"/>
    <w:rsid w:val="00CE475B"/>
    <w:rsid w:val="00D14B51"/>
    <w:rsid w:val="00D366CA"/>
    <w:rsid w:val="00D71589"/>
    <w:rsid w:val="00D8234D"/>
    <w:rsid w:val="00D84B33"/>
    <w:rsid w:val="00DC5128"/>
    <w:rsid w:val="00DD13EB"/>
    <w:rsid w:val="00E05D48"/>
    <w:rsid w:val="00E25632"/>
    <w:rsid w:val="00E32467"/>
    <w:rsid w:val="00E41474"/>
    <w:rsid w:val="00E51BB2"/>
    <w:rsid w:val="00ED39D5"/>
    <w:rsid w:val="00ED43D7"/>
    <w:rsid w:val="00ED6938"/>
    <w:rsid w:val="00EE5CBF"/>
    <w:rsid w:val="00EF704F"/>
    <w:rsid w:val="00F13B97"/>
    <w:rsid w:val="00F26E57"/>
    <w:rsid w:val="00F32EEE"/>
    <w:rsid w:val="00F464D9"/>
    <w:rsid w:val="00F56F0B"/>
    <w:rsid w:val="00F82309"/>
    <w:rsid w:val="00FA3EB6"/>
    <w:rsid w:val="00FD744E"/>
    <w:rsid w:val="00FE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B"/>
    <w:pPr>
      <w:ind w:firstLineChars="200" w:firstLine="420"/>
    </w:pPr>
  </w:style>
  <w:style w:type="paragraph" w:styleId="a5">
    <w:name w:val="No Spacing"/>
    <w:uiPriority w:val="1"/>
    <w:qFormat/>
    <w:rsid w:val="00382CEB"/>
    <w:pPr>
      <w:widowControl w:val="0"/>
      <w:jc w:val="both"/>
    </w:pPr>
  </w:style>
  <w:style w:type="paragraph" w:styleId="a6">
    <w:name w:val="header"/>
    <w:basedOn w:val="a"/>
    <w:link w:val="Char"/>
    <w:semiHidden/>
    <w:unhideWhenUsed/>
    <w:rsid w:val="0090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900D8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0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00D8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D39D5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ED39D5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ED39D5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D39D5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ED39D5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ED39D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D39D5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3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/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8E96-995C-47C1-9F0C-E949DF44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孙娜</dc:creator>
  <cp:keywords/>
  <dc:description/>
  <cp:lastModifiedBy>DELL</cp:lastModifiedBy>
  <cp:revision>71</cp:revision>
  <dcterms:created xsi:type="dcterms:W3CDTF">2015-05-27T05:48:00Z</dcterms:created>
  <dcterms:modified xsi:type="dcterms:W3CDTF">2017-03-22T05:52:00Z</dcterms:modified>
</cp:coreProperties>
</file>