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一、招聘职位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   1.临床西医内科医师 　　　　　　　　　　　　　　　　　若干名 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   2.全科医师 　　　　　　　　　　　　　　　　　　　　　3名 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   3.超声、心电图医师（非技师）　　　　　　　　　　　　　1名 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   4.五官科医师　　　　　　　　　　　　　　　　　　　　　1名 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   5.外科医师　　　　　　　　　　　　　　　　　　　　　　1名 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   6.妇科医师　　　　　　　　　　　　　　　　　　　　　　1名 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   7.康复医师（非技师）　　　　　　　　　　　　　　　　　1名 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   8.康复技师                      1名  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A1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2017-08-02T09:31:49Z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