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D7" w:rsidRPr="00931BA6" w:rsidRDefault="003905D7" w:rsidP="003905D7">
      <w:pPr>
        <w:spacing w:line="600" w:lineRule="exact"/>
        <w:rPr>
          <w:rFonts w:ascii="方正黑体_GBK" w:eastAsia="方正黑体_GBK" w:hint="eastAsia"/>
          <w:sz w:val="30"/>
          <w:szCs w:val="30"/>
        </w:rPr>
      </w:pPr>
      <w:r w:rsidRPr="00931BA6">
        <w:rPr>
          <w:rFonts w:ascii="方正黑体_GBK" w:eastAsia="方正黑体_GBK" w:hint="eastAsia"/>
          <w:sz w:val="30"/>
          <w:szCs w:val="30"/>
        </w:rPr>
        <w:t>附件</w:t>
      </w:r>
    </w:p>
    <w:p w:rsidR="003905D7" w:rsidRPr="00931BA6" w:rsidRDefault="003905D7" w:rsidP="003905D7">
      <w:pPr>
        <w:spacing w:line="600" w:lineRule="exact"/>
        <w:jc w:val="center"/>
        <w:rPr>
          <w:rFonts w:ascii="方正小标宋_GBK" w:eastAsia="方正小标宋_GBK" w:hint="eastAsia"/>
          <w:sz w:val="32"/>
          <w:szCs w:val="32"/>
        </w:rPr>
      </w:pPr>
      <w:bookmarkStart w:id="0" w:name="_GoBack"/>
      <w:r w:rsidRPr="00931BA6">
        <w:rPr>
          <w:rFonts w:ascii="方正小标宋_GBK" w:eastAsia="方正小标宋_GBK" w:hint="eastAsia"/>
          <w:sz w:val="32"/>
          <w:szCs w:val="32"/>
        </w:rPr>
        <w:t>江苏省卫生高级专业技术资格专业实践能力考核专业设置表</w:t>
      </w:r>
    </w:p>
    <w:bookmarkEnd w:id="0"/>
    <w:p w:rsidR="003905D7" w:rsidRPr="00901425" w:rsidRDefault="003905D7" w:rsidP="003905D7">
      <w:pPr>
        <w:spacing w:line="600" w:lineRule="exact"/>
        <w:rPr>
          <w:b/>
          <w:sz w:val="32"/>
          <w:szCs w:val="32"/>
        </w:rPr>
      </w:pPr>
    </w:p>
    <w:tbl>
      <w:tblPr>
        <w:tblW w:w="10401" w:type="dxa"/>
        <w:jc w:val="center"/>
        <w:tblLayout w:type="fixed"/>
        <w:tblLook w:val="0000" w:firstRow="0" w:lastRow="0" w:firstColumn="0" w:lastColumn="0" w:noHBand="0" w:noVBand="0"/>
      </w:tblPr>
      <w:tblGrid>
        <w:gridCol w:w="438"/>
        <w:gridCol w:w="708"/>
        <w:gridCol w:w="3222"/>
        <w:gridCol w:w="653"/>
        <w:gridCol w:w="236"/>
        <w:gridCol w:w="709"/>
        <w:gridCol w:w="674"/>
        <w:gridCol w:w="2405"/>
        <w:gridCol w:w="1356"/>
      </w:tblGrid>
      <w:tr w:rsidR="003905D7" w:rsidRPr="00931BA6" w:rsidTr="00262CFE">
        <w:trPr>
          <w:trHeight w:val="73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bookmarkStart w:id="1" w:name="RANGE!A1"/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序号</w:t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执业</w:t>
            </w:r>
          </w:p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bCs/>
                <w:color w:val="000000"/>
                <w:kern w:val="0"/>
                <w:szCs w:val="21"/>
              </w:rPr>
              <w:t>类别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bookmarkStart w:id="2" w:name="RANGE!A2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心血管内科(心电诊断)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职业病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计划生育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精神病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神经内科(脑电诊断)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血液病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中医外科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传染病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中医妇科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风湿病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中医儿科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普通外科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中医眼科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骨外科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中医骨伤科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胸心外科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针灸科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中医耳鼻喉科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079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中医皮肤科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烧伤外科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中医肛肠科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推拿科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019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职业卫生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小儿内科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环境卫生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营养与食品卫生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学校卫生与儿</w:t>
            </w: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少卫生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口腔修复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放射卫生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口腔正畸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传染性疾病控制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089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慢性非传染性疾病控制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耳鼻喉(头颈外科)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寄生虫病控制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皮肤与性病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健康教育与健康促进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肿瘤内科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卫生毒理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43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肿瘤外科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妇女保健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临床、</w:t>
            </w: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43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放射肿瘤治疗学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儿童保健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临床、</w:t>
            </w: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微生物检验技术(技)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理化检验技术(技)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病媒生物控制技术(技)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放射医学(医学影像)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099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口腔医学技术(技)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核医学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临床医学工程技术(技)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地方病控制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消毒技术（技）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临床医学检验临床基础检验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输血技术(技)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临床医学检验临床化学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全科医学(中医类)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临床医学检验临床免疫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中西医结合内科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临床医学检验临床血液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中西医结合外科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临床医学检验临床微生物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中西医结合妇科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临床营养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中西医结合儿科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医院药学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介入治疗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重症医学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内科护理(正高)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危重症护理(正高)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049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外科护理(正高)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疼痛学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妇产科护理(正高)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院前急救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儿科护理(正高)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医院感染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临床、中医、口腔、</w:t>
            </w: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病理学技术(技)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社区内科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放射医学(医学影像)技术(技)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社区外科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核医学技术(技)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社区妇产科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康复医学治疗技术(技)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社区儿科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临床医学检验临床化学技术(技)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社区麻醉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059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临床医学检验临床免疫技术(技)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社区（超声、放射、心电）诊断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临床医学检验临床血液技术(技)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社区中医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中医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临床医学检验临床微生物技术(技)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社区口腔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口腔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社区预防保健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proofErr w:type="gramStart"/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公卫</w:t>
            </w:r>
            <w:proofErr w:type="gramEnd"/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普通内科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 xml:space="preserve">社区药学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结核病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社区护理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护士</w:t>
            </w:r>
          </w:p>
        </w:tc>
      </w:tr>
      <w:tr w:rsidR="003905D7" w:rsidRPr="00931BA6" w:rsidTr="00262CFE">
        <w:trPr>
          <w:trHeight w:val="288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065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老年医学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另选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  <w:r w:rsidRPr="00931BA6"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社区医疗技术(技)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D7" w:rsidRPr="00931BA6" w:rsidRDefault="003905D7" w:rsidP="00262CFE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Cs w:val="21"/>
              </w:rPr>
            </w:pPr>
          </w:p>
        </w:tc>
      </w:tr>
    </w:tbl>
    <w:p w:rsidR="003905D7" w:rsidRPr="00901425" w:rsidRDefault="003905D7" w:rsidP="003905D7">
      <w:pPr>
        <w:spacing w:line="600" w:lineRule="exact"/>
        <w:rPr>
          <w:rFonts w:eastAsia="方正仿宋_GBK"/>
          <w:sz w:val="32"/>
          <w:szCs w:val="32"/>
        </w:rPr>
      </w:pPr>
    </w:p>
    <w:p w:rsidR="003E1D50" w:rsidRDefault="003E1D50"/>
    <w:sectPr w:rsidR="003E1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7"/>
    <w:rsid w:val="003905D7"/>
    <w:rsid w:val="003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5ACC0-DE09-4304-A0A1-597E9486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china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2017-12-28T01:42:00Z</dcterms:created>
  <dcterms:modified xsi:type="dcterms:W3CDTF">2017-12-28T01:42:00Z</dcterms:modified>
</cp:coreProperties>
</file>