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180"/>
        <w:gridCol w:w="180"/>
        <w:gridCol w:w="459"/>
        <w:gridCol w:w="507"/>
        <w:gridCol w:w="2877"/>
        <w:gridCol w:w="3641"/>
      </w:tblGrid>
      <w:tr w:rsidR="00F65B31" w:rsidRPr="00F65B31" w:rsidTr="00F65B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</w:rPr>
              <w:t>学院（部门）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</w:rPr>
              <w:t>岗位描述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</w:rPr>
              <w:t>具体要求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护理与健康管理学院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学科带头人以上人才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护理或健康管理专业学科带头人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护理、公卫或临床专业背景，科研和教学能力强，有SCI论文发表,有省部级以上科研项目或人才项目支持。有海外留学背景和学科建设规划经验者优先。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优秀海内外博士、硕士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硕士、博士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临床护理教研室专业教师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能进行《成人护理学》教学、能对社区老年护理专项课题进行申报和研究。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优秀海内外博士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健康管理专业教师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应届毕业生，本科必须是公共卫生或临床医学专业，有发表SCI论文者优先。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康复学院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学科带头人以上人才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研究方向为老年康复、神经康复或人体生物力等。具有博士学位、教授（和主任医师）职称、教授、硕导及以上，年龄一般不超过55周岁，主持国家级课题2项以上，第一作者或通讯作者SCI论文5篇以上。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一）有较好学术发展基础和潜力，在相关学科领域取得公认的学术成果，在国内外有较高知名度，能较快提升所在学科达到国内外先进水平的专家学者。（二）国内应聘者应是高水平大学教授、博（硕）士生导师或相当层次人员；海外应聘者应是海外高水平大学副教授及以上或相当层次人员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优秀海内外博士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物理治疗、作业治疗、言语治疗和假肢与矫形（康复辅具技术）相关专业博士，有2年以上临床治疗经验者优先。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具有博士学位，较为扎实的基础理论功底，较强的教学科研能力和良好的专业素养，并能履行相应岗位职责。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临床医学院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学科带头人以上人才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专业带头人、全科医学负责人、公共卫生带头人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一）有较好学术发展基础和潜力，在相关学科领域取得公认的学术成果，在国内外有较高知名度，能较快提升所在学科达到国内外先进水平的专家学者。（二）国内应聘者应是高水平大学教授、博（硕）士生导师或相当层次人员；海外应聘者应是海外高水平大学副教授及以上或相当层次人员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优秀海内外博士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临床医学或公共卫生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具有博士学位，较为扎实的基础理论功底，较强的教学科研能力和良好的专业素养，并能履行相应岗位职责。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医疗器械学院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学科带头人以上人才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1.负责学科建设全面工作。</w:t>
            </w:r>
          </w:p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2.组织学科梯队开展国内外学术交流活动，申报国家级、省部级科研课题、重大横向课题</w:t>
            </w:r>
          </w:p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以及项目鉴定和报奖工作，取得高水平科研成果及标志性学科建设成就。</w:t>
            </w:r>
          </w:p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3.建立与学科发展相配套的科研与研究生培养平台，建立一流实践基地。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 </w:t>
            </w:r>
          </w:p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教授。从事生物医学工程相关领域的研究工作，具有国内外一流的研究水平，近5年在重要核心刊物上发表具有重要影响的学术论文，或获得国内外重要科技奖项或掌握重要科学工程建设关键技术。</w:t>
            </w:r>
          </w:p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生物医学工程、生物医学信息工程、集成电路设计与集</w:t>
            </w: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成系统、测控技术与仪器、自动化及相关专业。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优秀海内外博士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1.申请和主持国家和省部级科研项目，参与承担重大的科研项目，在国内外重要刊物上发表论文。</w:t>
            </w:r>
          </w:p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2.协助学科建设工作，在本学科某一研究方向上取得重要的学术成果。</w:t>
            </w:r>
          </w:p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3.承担一定的教学和学生管理工作。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1.属自然科学或工程技术领域，在国内外知名高校取得博士学位，有1年以上海外科研工作经历的优先。</w:t>
            </w:r>
          </w:p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2.近5年在重要核心刊物上发表优秀学术论文。</w:t>
            </w:r>
          </w:p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3.为所从事研究领域同龄人中的拔尖人才。</w:t>
            </w:r>
          </w:p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生物医学工程、电子科学与技术、测控技术与仪器、工程力学及相关专业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医学技术学院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学科带头人以上人才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能较快地提升医学技术类学科领域达到国内外先进水平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具有上海市“千人计划”或相当层次的学术称号；具有良好的学术道德，较高的学术造诣，在医学检验领域取得公认的成果。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优秀海内外博士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主要从事临床检验技术和病理检验技术课程教学、科研类工作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具有较强的科研能力，品德良好，具有海外学习背景的人员可优先考虑。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学科带头人以上人才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能较快地提升口腔医学或口腔医学技术、眼视光技术类学科领域达到国内外先进水平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1、具有国内外著名高校或研究院所博士学位，年龄50岁以下，身心健康。</w:t>
            </w:r>
          </w:p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2、具有良好的学术道德和职业素养，具有较强的团结协作精神。</w:t>
            </w:r>
          </w:p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3、具备在口腔医学或口腔医学技术、眼视光技术学科领域开展原创性研究的能力，能承担国家重大科研项目，力争取得重大标志性成果。</w:t>
            </w:r>
          </w:p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4、学术思想活跃，能把握相关学科发展前沿，对学科建设有战略构想。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优秀海内外博士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承担口腔医学/口腔医学技术/眼视光学学科的教学与科研工作。胜任所聘职务岗位职责。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口腔医学、材料学、眼科学、眼视光学等相关专业，年龄一般在45周岁以下；具有15年以上大型医院或大学工作经历，在口腔或视光学科有较深的造诣、并取得一定的成就。具有硕导、博导资格，国外工作学习经历，曾主持省部级、国家级大项目课题者优先考虑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医学影像学院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学科带头人以上人才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.影像组学研究带头人——具有一定的医学专业背景，能熟练利用图像处理的技术与手段，高通量地从MRI、PET及CT等影像中提取疾病的影像特征，通过技术分析和判断，进行疾病的早期诊断甚至是诊疗。2.人工智能与大数据处理带头人——对基于机器深度学习的人工智能有深入研究，特别是对医学影像人工智能诊断系统有一定的研究基础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.教授，50周岁以下；生物医学工程、影像医学与核医学、医学影像诊断或技术等相关专业；主持过国家级科研项目2项及以上；发表SCI论文5篇以上，其中至少1篇影响因子不低于5分；具有团队领导力。2.教授，50周岁以下；计算数学、图像处理、生物医学工程等相关专业；主持过国家级科研项目2项及以上；发表SCI论文5篇以上，其中至少1篇影响因子不低于5分；具有团队领导力。3.取得海外博士学位或具有海外工作经历1年以上优先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优秀海内外博</w:t>
            </w: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1.医学影像技术、放射治疗技术及影像组学的教学与科研人才6~8人。具有一定医学专业背景，能从事医学影像技术、放射治疗技</w:t>
            </w: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术或影像诊断学类课程教学，并具有影像组学方面的研究能力。2.医学影像人工智能诊断教学与科研人才2~4人。具有一定的医学知识，能从事大数据及人工智能类课程的教学与科研工作。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40周岁以下；生物医学工程、影像医学与核医学、医学影像学、医学物理学、放射治疗学、图像处理、医学统计学、计算数学等相关专业；发表SCI论文2篇以上；</w:t>
            </w: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具备团队合作精神。取得海外博士学位或具有海外工作经历1年以上，或具有高级职称、或主持过国家级项目者优先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药学院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学科带头人以上人才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招聘药物作用及机制研究、药物结构修饰与制剂工艺优化、微生物与生化药学、临床药学或药代动力学学科方向的学科带头人各1~2人。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较好学术发展基础和潜力，在相关学科领域取得公认的学术成果，在国内外有较高知名度，能较快提升所在学科达到国内外先进水平的专家学者。国内应聘者应是高水平大学教授、博（硕）士生导师或相当层次人员；海外应聘者应是海外高水平大学副教授及以上或相当层次人员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优秀海内外博士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招聘药物化学、天然药物化学、药物分析、生药学、基础化学等相关专业优秀海内外博士13人。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有较好学术发展基础和潜力，同时热爱教学工作，具有较好的教学能力，年龄一般在40岁以下。具有副教授及以上职称者优先。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基础医学院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学科带头人以上人才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国内外著名医学院博士或以上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解剖、微生物免疫、药理等学科的学科带头人；每年108学时基础医学课程教学；聘期内成功申请上海市和国家重点课题；聘期内组成本学科的教学和科研团队开展科研工作，达到申请上海市重点实验室水平；聘期内成功申报上海市千人计划或同等类别的人才计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解剖、微生物免疫、药理等学科的学科带头人；年龄45岁以下；已经以第一作者发表影响因子10分以上的论文；有较强的团队管理能力；聘期内年108学时基础医学课程教学；聘期内成功申请上海市和国家课题经费100万元以上；聘期内组成本学科的教学和科研团队开展科研工作，达到申请上海市重点实验室水平；聘期内成功申报上海市千人计划或同等类别人才计划；聘期内以我校为第一作者单位发表2篇一区A类论文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优秀海内外博士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国内外著名医学院博士或以上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本科基础医学教学（解剖、微生物免疫、药理等学科）；基础医学科研平台科研工作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年龄35岁以下；有较强的思维分析、语言表达和团队协作能力；实验操作能力强；已经以第一作者发表高质量SCI收录论文；聘期内以我校为第一作者单位发表2篇一区B类论文和成功申请20万以上的纵向课题；本科有医学教学背景优先考虑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学科带头人以上人才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在本研究领域内具有较高的知名度和影响力，熟悉本学科学术前沿，学术造诣比较深厚，在马克思主义理论研究方面有显著的学术成就，教学效果突出。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中共党员，一般50周岁以下，教授职称，博（硕）士生导师或相当层次人员，马克思主义理论相关学科背景，近五年科研成果丰硕，具有较强的学术影响力，教学效果突出。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学术骨干人才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具有较为扎实的基础理论功底，较强的教学科研能力和良好的专业素养，并能履行相应岗位职责，在马克思主义理论研究方面成果突出。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中共党员，一般40周岁以下，马克思主义理论相关学科背景，副教授及以上职称.近5年作为独立或第一作者发表高水平论文3篇及以上（其中CSSCI等至少收录1篇）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优秀海内外博士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一）学风端正、治学严谨、道德高尚、为人师表、身体健康，热爱教育事业，遵守职业道德规范，具有强烈的事业心和协作精神；（二）具有较为扎实的基础理论功底，较强的教学科研能力和良好的专业素养，并能履行相应岗位职责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年龄一般不超过35周岁,马克思主义理论相关学科背景，具有较强的教学与科研潜力。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文理教学部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学科带头人以上人才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有较好的数学学科学术发展基础和潜力，在大数据技术领域内具有较高的知名度和影响力，学术造诣比较深厚，能够引领应用型医学本科院校数学、生物信息学研究。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45周岁以下，研究生学历，博士学位，副教授及以上职称，硕士生导师以上，具有海外背景者优先。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优秀海内外博士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较为扎实的基础理论功底，较强的教学科研能力和良好的专业素养，并能履行相应岗位职责，在计算数学、数学软件应用方面有专长者优先。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32周岁左右，具有海外背景者优先考虑。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学科带头人以上人才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副高及以上职称。具有大局意识、创新意识和统筹协调能力，富有团队协作精神，对专业学科建设具有相当经验，熟悉高等教育规律。遵守职业道德，教书育人，学风正派。有较强的组织管理能力。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具有体育教育学或运动训练学研究背景，有较好学术发展基础和潜力，在相关学科领域取得公认的学术成果，在国内外有较高知名度，能较快提升所在学科达到国内外先进水平的专家学者。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优秀海内外博士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一）学风端正、治学严谨、道德高尚、为人师表、身体健康，热爱教育事业，遵守职业道德规范，具有强烈的事业心和协作精神；（二）具有较为扎实的基础理论功底，较强的教学科研能力和良好的专业素养，并能履行相应岗位职责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攀岩专业方向，国家健将级运动员（国家队退役运动员优先）；体育社会学，赛事组织与管理方向（本科阶段为体育专业）；运动训练学人体科学方向（本科阶段体育专业优先）。国家健将级运动员学历可酌情放宽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协同科研中心、附属医院等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学科带头人以上人才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具有大局意识、创新意识和统筹协调能力，富有团队协作精神，对专业学科建设具有相当经验，熟悉高等教育规律。遵守职业道德，教书育人，学风正派。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一）有较好学术发展基础和潜力，在相关学科领域取得公认的学术成果，在国内外有较高知名度，能较快提升所在学科达到国内外先进水平的专家学者。（二）国内应聘者应是高水平大学教授、博（硕）士生导师或相当层次人员；海外应聘者应是海外高水平大学副教授及以上或相当层次人员。</w:t>
            </w:r>
          </w:p>
        </w:tc>
      </w:tr>
      <w:tr w:rsidR="00F65B31" w:rsidRPr="00F65B31" w:rsidTr="00F65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优秀海内外博士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研究生/博士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一）学风端正、治学严谨、道德高尚、为人师表、身体健康，热爱教育事业，遵守职业道德规范，具有强烈的事业心和协作精神；（二）具有较为扎实的基础理论功底，较强的教学科研能力和良好的专业素养，并能履行相应岗位职责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B31" w:rsidRPr="00F65B31" w:rsidRDefault="00F65B31" w:rsidP="00F65B31">
            <w:pPr>
              <w:widowControl/>
              <w:spacing w:line="30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F65B3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核医学与分子影像学、生物、医学、药学、生物工程、化学等相关专业</w:t>
            </w:r>
          </w:p>
        </w:tc>
      </w:tr>
    </w:tbl>
    <w:p w:rsidR="00A25B45" w:rsidRDefault="00A25B45">
      <w:pPr>
        <w:rPr>
          <w:rFonts w:hint="eastAsia"/>
        </w:rPr>
      </w:pPr>
    </w:p>
    <w:sectPr w:rsidR="00A25B45" w:rsidSect="00A25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5B31"/>
    <w:rsid w:val="00A25B45"/>
    <w:rsid w:val="00F6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B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5B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2018-02-28T00:54:00Z</dcterms:created>
  <dcterms:modified xsi:type="dcterms:W3CDTF">2018-02-28T00:54:00Z</dcterms:modified>
</cp:coreProperties>
</file>