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00" w:type="dxa"/>
        <w:jc w:val="center"/>
        <w:tblInd w:w="-129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40"/>
        <w:gridCol w:w="1220"/>
        <w:gridCol w:w="1100"/>
        <w:gridCol w:w="1220"/>
        <w:gridCol w:w="940"/>
        <w:gridCol w:w="940"/>
        <w:gridCol w:w="1080"/>
        <w:gridCol w:w="660"/>
        <w:gridCol w:w="23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90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u w:val="none"/>
              </w:rPr>
              <w:t>山西省人民医院2017年公开招聘拟聘用人员名单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64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22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10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学历</w:t>
            </w:r>
          </w:p>
        </w:tc>
        <w:tc>
          <w:tcPr>
            <w:tcW w:w="122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94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94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报考岗位</w:t>
            </w:r>
          </w:p>
        </w:tc>
        <w:tc>
          <w:tcPr>
            <w:tcW w:w="108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总成绩</w:t>
            </w:r>
          </w:p>
        </w:tc>
        <w:tc>
          <w:tcPr>
            <w:tcW w:w="6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排名</w:t>
            </w:r>
          </w:p>
        </w:tc>
        <w:tc>
          <w:tcPr>
            <w:tcW w:w="236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740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曹玉玲</w:t>
            </w:r>
          </w:p>
        </w:tc>
        <w:tc>
          <w:tcPr>
            <w:tcW w:w="6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1988.09</w:t>
            </w:r>
          </w:p>
        </w:tc>
        <w:tc>
          <w:tcPr>
            <w:tcW w:w="110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硕士研究生</w:t>
            </w:r>
          </w:p>
        </w:tc>
        <w:tc>
          <w:tcPr>
            <w:tcW w:w="122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山西医科大学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儿科学</w:t>
            </w:r>
          </w:p>
        </w:tc>
        <w:tc>
          <w:tcPr>
            <w:tcW w:w="9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儿科医师</w:t>
            </w:r>
          </w:p>
        </w:tc>
        <w:tc>
          <w:tcPr>
            <w:tcW w:w="108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71.65</w:t>
            </w:r>
          </w:p>
        </w:tc>
        <w:tc>
          <w:tcPr>
            <w:tcW w:w="66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2017年公开招聘，因哺乳期，延迟体检。现按规定体检、考察合格，符合招聘条件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0466B"/>
    <w:rsid w:val="47204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2018-05-09T03:10:00Z</dcterms:created>
  <dc:creator>娜娜1413443272</dc:creator>
  <cp:lastModifiedBy>娜娜1413443272</cp:lastModifiedBy>
  <dcterms:modified xsi:type="dcterms:W3CDTF">2018-05-09T03:10:48Z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