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1" w:rsidRPr="005467B2" w:rsidRDefault="00BE1A91" w:rsidP="00BE1A91">
      <w:pPr>
        <w:spacing w:line="360" w:lineRule="auto"/>
        <w:jc w:val="left"/>
        <w:rPr>
          <w:rFonts w:ascii="仿宋_GB2312" w:eastAsia="仿宋_GB2312" w:hAnsiTheme="minorEastAsia" w:cs="华文中宋"/>
          <w:sz w:val="24"/>
          <w:szCs w:val="24"/>
        </w:rPr>
      </w:pPr>
      <w:r w:rsidRPr="005467B2">
        <w:rPr>
          <w:rFonts w:ascii="仿宋_GB2312" w:eastAsia="仿宋_GB2312" w:hAnsiTheme="minorEastAsia" w:cs="华文中宋" w:hint="eastAsia"/>
          <w:sz w:val="24"/>
          <w:szCs w:val="24"/>
        </w:rPr>
        <w:t>附表1</w:t>
      </w:r>
    </w:p>
    <w:p w:rsidR="00BE1A91" w:rsidRPr="005467B2" w:rsidRDefault="00BE1A91" w:rsidP="00BE1A91">
      <w:pPr>
        <w:spacing w:line="360" w:lineRule="auto"/>
        <w:jc w:val="center"/>
        <w:rPr>
          <w:rFonts w:ascii="创艺简标宋" w:eastAsia="创艺简标宋" w:hAnsiTheme="minorEastAsia" w:cs="华文中宋"/>
          <w:sz w:val="32"/>
          <w:szCs w:val="32"/>
        </w:rPr>
      </w:pPr>
      <w:r w:rsidRPr="005467B2">
        <w:rPr>
          <w:rFonts w:ascii="创艺简标宋" w:eastAsia="创艺简标宋" w:hAnsiTheme="minorEastAsia" w:cs="华文中宋" w:hint="eastAsia"/>
          <w:sz w:val="32"/>
          <w:szCs w:val="32"/>
        </w:rPr>
        <w:t>药物治疗相关问题(MRPs)的类别和常见原因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889"/>
        <w:gridCol w:w="5633"/>
      </w:tblGrid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jc w:val="center"/>
              <w:rPr>
                <w:rFonts w:ascii="仿宋_GB2312" w:eastAsia="仿宋_GB2312" w:hAnsiTheme="minorEastAsia" w:cs="华文中宋"/>
                <w:b/>
                <w:bCs/>
                <w:sz w:val="24"/>
                <w:szCs w:val="24"/>
              </w:rPr>
            </w:pPr>
            <w:r w:rsidRPr="005467B2">
              <w:rPr>
                <w:rFonts w:ascii="仿宋_GB2312" w:eastAsia="仿宋_GB2312" w:hAnsiTheme="minorEastAsia" w:cs="华文中宋" w:hint="eastAsia"/>
                <w:b/>
                <w:bCs/>
                <w:sz w:val="24"/>
                <w:szCs w:val="24"/>
              </w:rPr>
              <w:t>药物治疗相关问题(MRPs)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jc w:val="center"/>
              <w:rPr>
                <w:rFonts w:ascii="仿宋_GB2312" w:eastAsia="仿宋_GB2312" w:hAnsiTheme="minorEastAsia" w:cs="华文中宋"/>
                <w:b/>
                <w:bCs/>
                <w:sz w:val="24"/>
                <w:szCs w:val="24"/>
              </w:rPr>
            </w:pPr>
            <w:r w:rsidRPr="005467B2">
              <w:rPr>
                <w:rFonts w:ascii="仿宋_GB2312" w:eastAsia="仿宋_GB2312" w:hAnsiTheme="minorEastAsia" w:cs="华文中宋" w:hint="eastAsia"/>
                <w:b/>
                <w:bCs/>
                <w:sz w:val="24"/>
                <w:szCs w:val="24"/>
              </w:rPr>
              <w:t>常见原因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没必要药物治疗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◎无明确的医疗指征（适应证）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◎只需一种药物治疗疾病却使用了多种药物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◎疾病更适合使用非药物治疗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◎使用药物治疗干预另一个药物治疗中可避免的不良事件</w:t>
            </w:r>
          </w:p>
        </w:tc>
      </w:tr>
      <w:tr w:rsidR="00BE1A91" w:rsidRPr="005467B2" w:rsidTr="000C47FE">
        <w:trPr>
          <w:trHeight w:val="898"/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需要增加药物治疗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◎病情需要采取药物治疗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◎需要采取预防性药物治疗以减少发生新的疾病风险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◎病情需要增加药物治疗以获得协同或叠加效应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药物治疗无效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◎病情对药物产生耐受或抵抗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◎药物剂型不适宜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◎所用药物对于治疗当前病症无效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药物治疗剂量过低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◎剂量过低，无法产生预期疗效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◎给药时间间隔太长以至于无法产生预期疗效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◎药物相互作用减少了药物的有效剂量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◎药物治疗的持续时间太短，不能产生预期疗效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不良事件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◎药物导致的与药物剂量无关的不良反应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◎由于各类风险因素的存在，需要更安全的药物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lastRenderedPageBreak/>
              <w:t>◎药物相互作用导致与剂量无关的不良反应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◎给药方案更换频繁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◎药物引起过敏反应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◎由于危险因素的存在导致药物成为使用禁忌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◎所用剂型不适宜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lastRenderedPageBreak/>
              <w:t>药物治疗剂量过高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◎药物剂量过高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◎给药间隔过短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◎给药时间过长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◎药物相互作用导致毒性反应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◎单剂量给药时间过快</w:t>
            </w:r>
          </w:p>
        </w:tc>
      </w:tr>
      <w:tr w:rsidR="00BE1A91" w:rsidRPr="005467B2" w:rsidTr="000C47FE">
        <w:trPr>
          <w:jc w:val="center"/>
        </w:trPr>
        <w:tc>
          <w:tcPr>
            <w:tcW w:w="2889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依从性差</w:t>
            </w:r>
          </w:p>
        </w:tc>
        <w:tc>
          <w:tcPr>
            <w:tcW w:w="5633" w:type="dxa"/>
          </w:tcPr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◎患者不理解说明书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◎患者不愿服药治疗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◎患者忘记服药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◎药品对于患者太贵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◎患者不能吞服或者不能自行服用药物</w:t>
            </w:r>
          </w:p>
          <w:p w:rsidR="00BE1A91" w:rsidRPr="005467B2" w:rsidRDefault="00BE1A91" w:rsidP="000C47FE">
            <w:pPr>
              <w:rPr>
                <w:rFonts w:ascii="仿宋_GB2312" w:eastAsia="仿宋_GB2312"/>
                <w:sz w:val="24"/>
                <w:szCs w:val="24"/>
              </w:rPr>
            </w:pPr>
            <w:r w:rsidRPr="005467B2">
              <w:rPr>
                <w:rFonts w:ascii="仿宋_GB2312" w:eastAsia="仿宋_GB2312" w:hint="eastAsia"/>
                <w:sz w:val="24"/>
                <w:szCs w:val="24"/>
              </w:rPr>
              <w:t>◎患者买不到药物</w:t>
            </w:r>
          </w:p>
        </w:tc>
      </w:tr>
    </w:tbl>
    <w:p w:rsidR="00BE1A91" w:rsidRPr="005467B2" w:rsidRDefault="00BE1A91" w:rsidP="00BE1A91">
      <w:pPr>
        <w:spacing w:line="360" w:lineRule="auto"/>
        <w:jc w:val="left"/>
        <w:rPr>
          <w:rFonts w:ascii="仿宋_GB2312" w:eastAsia="仿宋_GB2312" w:hAnsiTheme="minorEastAsia" w:cs="华文中宋"/>
          <w:kern w:val="0"/>
          <w:sz w:val="24"/>
          <w:szCs w:val="24"/>
        </w:rPr>
      </w:pPr>
      <w:r w:rsidRPr="005467B2">
        <w:rPr>
          <w:rFonts w:ascii="仿宋_GB2312" w:eastAsia="仿宋_GB2312" w:hAnsiTheme="minorEastAsia" w:cs="华文中宋" w:hint="eastAsia"/>
          <w:kern w:val="0"/>
          <w:sz w:val="24"/>
          <w:szCs w:val="24"/>
        </w:rPr>
        <w:br w:type="page"/>
      </w:r>
    </w:p>
    <w:p w:rsidR="00BE1A91" w:rsidRPr="005467B2" w:rsidRDefault="00BE1A91" w:rsidP="00BE1A91">
      <w:pPr>
        <w:spacing w:line="360" w:lineRule="auto"/>
        <w:jc w:val="left"/>
        <w:rPr>
          <w:rFonts w:ascii="仿宋_GB2312" w:eastAsia="仿宋_GB2312" w:hAnsiTheme="minorEastAsia" w:cs="华文中宋"/>
          <w:kern w:val="0"/>
          <w:sz w:val="24"/>
          <w:szCs w:val="24"/>
        </w:rPr>
      </w:pPr>
      <w:r w:rsidRPr="005467B2">
        <w:rPr>
          <w:rFonts w:ascii="仿宋_GB2312" w:eastAsia="仿宋_GB2312" w:hAnsiTheme="minorEastAsia" w:cs="华文中宋" w:hint="eastAsia"/>
          <w:kern w:val="0"/>
          <w:sz w:val="24"/>
          <w:szCs w:val="24"/>
        </w:rPr>
        <w:lastRenderedPageBreak/>
        <w:t>附表2</w:t>
      </w:r>
    </w:p>
    <w:p w:rsidR="00BE1A91" w:rsidRPr="005467B2" w:rsidRDefault="00BE1A91" w:rsidP="00BE1A91">
      <w:pPr>
        <w:adjustRightInd w:val="0"/>
        <w:snapToGrid w:val="0"/>
        <w:spacing w:afterLines="100"/>
        <w:jc w:val="center"/>
        <w:rPr>
          <w:rFonts w:ascii="创艺简标宋" w:eastAsia="创艺简标宋"/>
          <w:sz w:val="32"/>
          <w:szCs w:val="36"/>
        </w:rPr>
      </w:pPr>
      <w:r w:rsidRPr="005467B2">
        <w:rPr>
          <w:rFonts w:ascii="创艺简标宋" w:eastAsia="创艺简标宋" w:hAnsi="宋体" w:hint="eastAsia"/>
          <w:sz w:val="32"/>
          <w:szCs w:val="36"/>
        </w:rPr>
        <w:t>药学门诊记录表</w:t>
      </w:r>
    </w:p>
    <w:p w:rsidR="00BE1A91" w:rsidRPr="005467B2" w:rsidRDefault="00BE1A91" w:rsidP="00BE1A91">
      <w:pPr>
        <w:adjustRightInd w:val="0"/>
        <w:snapToGrid w:val="0"/>
        <w:rPr>
          <w:rFonts w:ascii="仿宋_GB2312" w:eastAsia="仿宋_GB2312"/>
          <w:sz w:val="22"/>
          <w:u w:val="single"/>
          <w:lang w:val="pl-PL"/>
        </w:rPr>
      </w:pPr>
      <w:r w:rsidRPr="005467B2">
        <w:rPr>
          <w:rFonts w:ascii="仿宋_GB2312" w:eastAsia="仿宋_GB2312" w:hAnsi="宋体" w:hint="eastAsia"/>
          <w:sz w:val="22"/>
        </w:rPr>
        <w:t>就诊日期：</w:t>
      </w:r>
      <w:r w:rsidRPr="005467B2">
        <w:rPr>
          <w:rFonts w:ascii="仿宋_GB2312" w:eastAsia="仿宋_GB2312" w:hint="eastAsia"/>
          <w:sz w:val="22"/>
          <w:u w:val="single"/>
        </w:rPr>
        <w:t xml:space="preserve">         </w:t>
      </w:r>
      <w:r w:rsidRPr="005467B2">
        <w:rPr>
          <w:rFonts w:ascii="仿宋_GB2312" w:eastAsia="仿宋_GB2312" w:hint="eastAsia"/>
          <w:sz w:val="22"/>
        </w:rPr>
        <w:t xml:space="preserve">  </w:t>
      </w:r>
      <w:r w:rsidRPr="005467B2">
        <w:rPr>
          <w:rFonts w:ascii="仿宋_GB2312" w:eastAsia="仿宋_GB2312" w:hAnsi="宋体" w:hint="eastAsia"/>
          <w:sz w:val="22"/>
          <w:lang w:val="pl-PL"/>
        </w:rPr>
        <w:t>门诊药师：</w:t>
      </w:r>
      <w:r w:rsidRPr="005467B2">
        <w:rPr>
          <w:rFonts w:ascii="仿宋_GB2312" w:eastAsia="仿宋_GB2312" w:hint="eastAsia"/>
          <w:sz w:val="22"/>
          <w:u w:val="single"/>
          <w:lang w:val="pl-PL"/>
        </w:rPr>
        <w:t xml:space="preserve">              </w:t>
      </w:r>
      <w:r w:rsidRPr="005467B2">
        <w:rPr>
          <w:rFonts w:ascii="仿宋_GB2312" w:eastAsia="仿宋_GB2312" w:hint="eastAsia"/>
          <w:sz w:val="22"/>
          <w:lang w:val="pl-PL"/>
        </w:rPr>
        <w:t xml:space="preserve">   </w:t>
      </w:r>
      <w:r w:rsidRPr="005467B2">
        <w:rPr>
          <w:rFonts w:ascii="仿宋_GB2312" w:eastAsia="仿宋_GB2312" w:hAnsi="宋体" w:hint="eastAsia"/>
          <w:sz w:val="22"/>
          <w:lang w:val="pl-PL"/>
        </w:rPr>
        <w:t>患者编号：</w:t>
      </w:r>
      <w:r w:rsidRPr="005467B2">
        <w:rPr>
          <w:rFonts w:ascii="仿宋_GB2312" w:eastAsia="仿宋_GB2312" w:hint="eastAsia"/>
          <w:sz w:val="22"/>
          <w:u w:val="single"/>
          <w:lang w:val="pl-PL"/>
        </w:rPr>
        <w:t xml:space="preserve">           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749"/>
        <w:gridCol w:w="7773"/>
      </w:tblGrid>
      <w:tr w:rsidR="00BE1A91" w:rsidRPr="005467B2" w:rsidTr="000C47FE">
        <w:trPr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项目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jc w:val="center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内容</w:t>
            </w:r>
          </w:p>
        </w:tc>
      </w:tr>
      <w:tr w:rsidR="00BE1A91" w:rsidRPr="005467B2" w:rsidTr="000C47FE">
        <w:trPr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基本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信息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  <w:u w:val="single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姓名：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诊疗卡号：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住院号：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</w:t>
            </w:r>
          </w:p>
          <w:p w:rsidR="00BE1A91" w:rsidRPr="005467B2" w:rsidRDefault="00BE1A91" w:rsidP="00BE1A91">
            <w:pPr>
              <w:adjustRightInd w:val="0"/>
              <w:snapToGrid w:val="0"/>
              <w:spacing w:beforeLines="50" w:afterLines="5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性别：</w:t>
            </w: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男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女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年龄：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身高：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cm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体重：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</w:t>
            </w:r>
            <w:r w:rsidRPr="005467B2">
              <w:rPr>
                <w:rFonts w:ascii="仿宋_GB2312" w:eastAsia="仿宋_GB2312" w:hint="eastAsia"/>
                <w:sz w:val="22"/>
              </w:rPr>
              <w:t>kg</w:t>
            </w:r>
          </w:p>
          <w:p w:rsidR="00BE1A91" w:rsidRPr="005467B2" w:rsidRDefault="00BE1A91" w:rsidP="00BE1A91">
            <w:pPr>
              <w:adjustRightInd w:val="0"/>
              <w:snapToGrid w:val="0"/>
              <w:spacing w:beforeLines="50" w:afterLines="5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教育的程度：</w:t>
            </w: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初中及以下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高中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大专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大学本科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硕士及以上</w:t>
            </w:r>
          </w:p>
          <w:p w:rsidR="00BE1A91" w:rsidRPr="005467B2" w:rsidRDefault="00BE1A91" w:rsidP="00BE1A91">
            <w:pPr>
              <w:adjustRightInd w:val="0"/>
              <w:snapToGrid w:val="0"/>
              <w:spacing w:beforeLines="50" w:afterLines="50"/>
              <w:jc w:val="left"/>
              <w:rPr>
                <w:rFonts w:ascii="仿宋_GB2312" w:eastAsia="仿宋_GB2312"/>
                <w:sz w:val="22"/>
                <w:u w:val="single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职业：</w:t>
            </w: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有固定工作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农民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学生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退休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其他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</w:t>
            </w:r>
          </w:p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联系电话：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             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</w:t>
            </w:r>
            <w:r w:rsidRPr="005467B2">
              <w:rPr>
                <w:rFonts w:ascii="仿宋_GB2312" w:eastAsia="仿宋_GB2312" w:hAnsi="宋体" w:hint="eastAsia"/>
                <w:sz w:val="22"/>
              </w:rPr>
              <w:t>家庭住址：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              </w:t>
            </w:r>
          </w:p>
        </w:tc>
      </w:tr>
      <w:tr w:rsidR="00BE1A91" w:rsidRPr="005467B2" w:rsidTr="000C47FE">
        <w:trPr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临床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诊断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肾病综合征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慢性肾功能不全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高血压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冠心病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肝功能不全</w:t>
            </w:r>
          </w:p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心脏瓣膜病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慢性心功能不全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糖尿病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脑血管病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高脂血症</w:t>
            </w:r>
          </w:p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慢性阻塞性肺疾病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支气管哮喘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深静脉血栓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高尿酸血症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动脉硬化</w:t>
            </w:r>
          </w:p>
          <w:p w:rsidR="00BE1A91" w:rsidRPr="005467B2" w:rsidRDefault="00BE1A91" w:rsidP="000C47FE">
            <w:pPr>
              <w:adjustRightInd w:val="0"/>
              <w:snapToGrid w:val="0"/>
              <w:jc w:val="lef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其他</w:t>
            </w:r>
            <w:r w:rsidRPr="005467B2">
              <w:rPr>
                <w:rFonts w:ascii="仿宋_GB2312" w:eastAsia="仿宋_GB2312" w:hint="eastAsia"/>
                <w:sz w:val="22"/>
                <w:u w:val="single"/>
              </w:rPr>
              <w:t xml:space="preserve">                       </w:t>
            </w:r>
          </w:p>
        </w:tc>
      </w:tr>
      <w:tr w:rsidR="00BE1A91" w:rsidRPr="005467B2" w:rsidTr="000C47FE">
        <w:trPr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用药史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药物过敏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是（具体药物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否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用药依从性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好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差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怀孕或准备怀孕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是（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周）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否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母乳喂养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是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否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计划手术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是（手术名称：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否</w:t>
            </w:r>
          </w:p>
        </w:tc>
      </w:tr>
      <w:tr w:rsidR="00BE1A91" w:rsidRPr="005467B2" w:rsidTr="000C47FE">
        <w:trPr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对药物了解程度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用药目的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清楚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不清楚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用药方法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清楚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不清楚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用药注意事项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清楚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不清楚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合并用药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清楚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不清楚</w:t>
            </w:r>
          </w:p>
        </w:tc>
      </w:tr>
      <w:tr w:rsidR="00BE1A91" w:rsidRPr="005467B2" w:rsidTr="000C47FE">
        <w:trPr>
          <w:trHeight w:val="2091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病史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简述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ind w:right="480"/>
              <w:rPr>
                <w:rFonts w:ascii="仿宋_GB2312" w:eastAsia="仿宋_GB2312"/>
                <w:sz w:val="22"/>
              </w:rPr>
            </w:pPr>
          </w:p>
        </w:tc>
      </w:tr>
      <w:tr w:rsidR="00BE1A91" w:rsidRPr="005467B2" w:rsidTr="000C47FE">
        <w:trPr>
          <w:trHeight w:val="630"/>
          <w:jc w:val="center"/>
        </w:trPr>
        <w:tc>
          <w:tcPr>
            <w:tcW w:w="749" w:type="dxa"/>
            <w:vMerge w:val="restart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咨询内容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基因检测个体化治疗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血药浓度监测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抗凝管理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慢病管理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其他</w:t>
            </w:r>
          </w:p>
        </w:tc>
      </w:tr>
      <w:tr w:rsidR="00BE1A91" w:rsidRPr="005467B2" w:rsidTr="000C47FE">
        <w:trPr>
          <w:trHeight w:val="1762"/>
          <w:jc w:val="center"/>
        </w:trPr>
        <w:tc>
          <w:tcPr>
            <w:tcW w:w="749" w:type="dxa"/>
            <w:vMerge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咨询问题：</w:t>
            </w:r>
          </w:p>
        </w:tc>
      </w:tr>
      <w:tr w:rsidR="00BE1A91" w:rsidRPr="005467B2" w:rsidTr="000C47FE">
        <w:trPr>
          <w:trHeight w:val="2047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治疗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方案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BE1A91" w:rsidRPr="005467B2" w:rsidTr="000C47FE">
        <w:trPr>
          <w:trHeight w:val="551"/>
          <w:jc w:val="center"/>
        </w:trPr>
        <w:tc>
          <w:tcPr>
            <w:tcW w:w="749" w:type="dxa"/>
            <w:vMerge w:val="restart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用药指导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药物名称与用途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用药方法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不良反应</w:t>
            </w:r>
            <w:r w:rsidRPr="005467B2">
              <w:rPr>
                <w:rFonts w:ascii="仿宋_GB2312" w:eastAsia="仿宋_GB2312" w:hint="eastAsia"/>
                <w:sz w:val="22"/>
              </w:rPr>
              <w:t>/</w:t>
            </w:r>
            <w:r w:rsidRPr="005467B2">
              <w:rPr>
                <w:rFonts w:ascii="仿宋_GB2312" w:eastAsia="仿宋_GB2312" w:hAnsi="宋体" w:hint="eastAsia"/>
                <w:sz w:val="22"/>
              </w:rPr>
              <w:t>用药注意事项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药物</w:t>
            </w:r>
            <w:r w:rsidRPr="005467B2">
              <w:rPr>
                <w:rFonts w:ascii="仿宋_GB2312" w:eastAsia="仿宋_GB2312" w:hint="eastAsia"/>
                <w:sz w:val="22"/>
              </w:rPr>
              <w:t>/</w:t>
            </w:r>
            <w:r w:rsidRPr="005467B2">
              <w:rPr>
                <w:rFonts w:ascii="仿宋_GB2312" w:eastAsia="仿宋_GB2312" w:hAnsi="宋体" w:hint="eastAsia"/>
                <w:sz w:val="22"/>
              </w:rPr>
              <w:t>食物相互作用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特殊存储要求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□</w:t>
            </w:r>
            <w:r w:rsidRPr="005467B2">
              <w:rPr>
                <w:rFonts w:ascii="仿宋_GB2312" w:eastAsia="仿宋_GB2312" w:hAnsi="宋体" w:hint="eastAsia"/>
                <w:sz w:val="22"/>
              </w:rPr>
              <w:t>其他</w:t>
            </w:r>
          </w:p>
        </w:tc>
      </w:tr>
      <w:tr w:rsidR="00BE1A91" w:rsidRPr="005467B2" w:rsidTr="000C47FE">
        <w:trPr>
          <w:trHeight w:val="2033"/>
          <w:jc w:val="center"/>
        </w:trPr>
        <w:tc>
          <w:tcPr>
            <w:tcW w:w="749" w:type="dxa"/>
            <w:vMerge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药师建议：</w:t>
            </w:r>
          </w:p>
        </w:tc>
      </w:tr>
      <w:tr w:rsidR="00BE1A91" w:rsidRPr="005467B2" w:rsidTr="000C47FE">
        <w:trPr>
          <w:trHeight w:val="984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患者满意度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您认为临床药师对药物的讲解（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A.</w:t>
            </w:r>
            <w:r w:rsidRPr="005467B2">
              <w:rPr>
                <w:rFonts w:ascii="仿宋_GB2312" w:eastAsia="仿宋_GB2312" w:hAnsi="宋体" w:hint="eastAsia"/>
                <w:sz w:val="22"/>
              </w:rPr>
              <w:t>很详细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B.</w:t>
            </w:r>
            <w:r w:rsidRPr="005467B2">
              <w:rPr>
                <w:rFonts w:ascii="仿宋_GB2312" w:eastAsia="仿宋_GB2312" w:hAnsi="宋体" w:hint="eastAsia"/>
                <w:sz w:val="22"/>
              </w:rPr>
              <w:t>较详细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C.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一般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D.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不详细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E.</w:t>
            </w:r>
            <w:r w:rsidRPr="005467B2">
              <w:rPr>
                <w:rFonts w:ascii="仿宋_GB2312" w:eastAsia="仿宋_GB2312" w:hAnsi="宋体" w:hint="eastAsia"/>
                <w:sz w:val="22"/>
              </w:rPr>
              <w:t>很不详细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临床药师是否解决了您的问题（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A.</w:t>
            </w:r>
            <w:r w:rsidRPr="005467B2">
              <w:rPr>
                <w:rFonts w:ascii="仿宋_GB2312" w:eastAsia="仿宋_GB2312" w:hAnsi="宋体" w:hint="eastAsia"/>
                <w:sz w:val="22"/>
              </w:rPr>
              <w:t>解决了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B.</w:t>
            </w:r>
            <w:r w:rsidRPr="005467B2">
              <w:rPr>
                <w:rFonts w:ascii="仿宋_GB2312" w:eastAsia="仿宋_GB2312" w:hAnsi="宋体" w:hint="eastAsia"/>
                <w:sz w:val="22"/>
              </w:rPr>
              <w:t>部分解决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C.</w:t>
            </w:r>
            <w:r w:rsidRPr="005467B2">
              <w:rPr>
                <w:rFonts w:ascii="仿宋_GB2312" w:eastAsia="仿宋_GB2312" w:hAnsi="宋体" w:hint="eastAsia"/>
                <w:sz w:val="22"/>
              </w:rPr>
              <w:t>没有解决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您对临床药师的服务（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>A.</w:t>
            </w:r>
            <w:r w:rsidRPr="005467B2">
              <w:rPr>
                <w:rFonts w:ascii="仿宋_GB2312" w:eastAsia="仿宋_GB2312" w:hAnsi="宋体" w:hint="eastAsia"/>
                <w:sz w:val="22"/>
              </w:rPr>
              <w:t>很满意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B.</w:t>
            </w:r>
            <w:r w:rsidRPr="005467B2">
              <w:rPr>
                <w:rFonts w:ascii="仿宋_GB2312" w:eastAsia="仿宋_GB2312" w:hAnsi="宋体" w:hint="eastAsia"/>
                <w:sz w:val="22"/>
              </w:rPr>
              <w:t>较满意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C.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一般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D.</w:t>
            </w:r>
            <w:r w:rsidRPr="005467B2">
              <w:rPr>
                <w:rFonts w:ascii="仿宋_GB2312" w:eastAsia="仿宋_GB2312" w:hAnsi="宋体" w:hint="eastAsia"/>
                <w:sz w:val="22"/>
              </w:rPr>
              <w:t>不满意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E.</w:t>
            </w:r>
            <w:r w:rsidRPr="005467B2">
              <w:rPr>
                <w:rFonts w:ascii="仿宋_GB2312" w:eastAsia="仿宋_GB2312" w:hAnsi="宋体" w:hint="eastAsia"/>
                <w:sz w:val="22"/>
              </w:rPr>
              <w:t>很不满意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  <w:p w:rsidR="00BE1A91" w:rsidRPr="005467B2" w:rsidRDefault="00BE1A91" w:rsidP="000C47FE">
            <w:pPr>
              <w:adjustRightInd w:val="0"/>
              <w:snapToGrid w:val="0"/>
              <w:jc w:val="right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 xml:space="preserve">                </w:t>
            </w:r>
            <w:r w:rsidRPr="005467B2">
              <w:rPr>
                <w:rFonts w:ascii="仿宋_GB2312" w:eastAsia="仿宋_GB2312" w:hAnsi="宋体" w:hint="eastAsia"/>
                <w:b/>
                <w:szCs w:val="21"/>
              </w:rPr>
              <w:t>患者签名：</w:t>
            </w:r>
            <w:r w:rsidRPr="005467B2"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            </w:t>
            </w:r>
            <w:r w:rsidRPr="005467B2"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  <w:r w:rsidRPr="005467B2"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   </w:t>
            </w:r>
            <w:r w:rsidRPr="005467B2">
              <w:rPr>
                <w:rFonts w:ascii="仿宋_GB2312" w:eastAsia="仿宋_GB2312" w:hAnsi="宋体" w:hint="eastAsia"/>
                <w:b/>
                <w:szCs w:val="21"/>
              </w:rPr>
              <w:t>年</w:t>
            </w:r>
            <w:r w:rsidRPr="005467B2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5467B2"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 </w:t>
            </w:r>
            <w:r w:rsidRPr="005467B2">
              <w:rPr>
                <w:rFonts w:ascii="仿宋_GB2312" w:eastAsia="仿宋_GB2312" w:hAnsi="宋体" w:hint="eastAsia"/>
                <w:b/>
                <w:szCs w:val="21"/>
              </w:rPr>
              <w:t>月</w:t>
            </w:r>
            <w:r w:rsidRPr="005467B2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5467B2">
              <w:rPr>
                <w:rFonts w:ascii="仿宋_GB2312" w:eastAsia="仿宋_GB2312" w:hint="eastAsia"/>
                <w:b/>
                <w:szCs w:val="21"/>
                <w:u w:val="single"/>
              </w:rPr>
              <w:t xml:space="preserve">   </w:t>
            </w:r>
            <w:r w:rsidRPr="005467B2">
              <w:rPr>
                <w:rFonts w:ascii="仿宋_GB2312" w:eastAsia="仿宋_GB2312" w:hAnsi="宋体" w:hint="eastAsia"/>
                <w:b/>
                <w:szCs w:val="21"/>
              </w:rPr>
              <w:t>日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int="eastAsia"/>
                <w:sz w:val="22"/>
              </w:rPr>
              <w:t xml:space="preserve">                                     </w:t>
            </w:r>
          </w:p>
        </w:tc>
      </w:tr>
      <w:tr w:rsidR="00BE1A91" w:rsidRPr="005467B2" w:rsidTr="000C47FE">
        <w:trPr>
          <w:trHeight w:val="225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备注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本次门诊的费用是（</w:t>
            </w:r>
            <w:r w:rsidRPr="005467B2">
              <w:rPr>
                <w:rFonts w:ascii="仿宋_GB2312" w:eastAsia="仿宋_GB2312" w:hint="eastAsia"/>
                <w:sz w:val="22"/>
              </w:rPr>
              <w:t xml:space="preserve">          </w:t>
            </w:r>
            <w:r w:rsidRPr="005467B2">
              <w:rPr>
                <w:rFonts w:ascii="仿宋_GB2312" w:eastAsia="仿宋_GB2312" w:hAnsi="宋体" w:hint="eastAsia"/>
                <w:sz w:val="22"/>
              </w:rPr>
              <w:t>）元</w:t>
            </w:r>
          </w:p>
        </w:tc>
      </w:tr>
      <w:tr w:rsidR="00BE1A91" w:rsidRPr="005467B2" w:rsidTr="000C47FE">
        <w:trPr>
          <w:trHeight w:val="2684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随访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BE1A91" w:rsidRPr="005467B2" w:rsidTr="000C47FE">
        <w:trPr>
          <w:trHeight w:val="2050"/>
          <w:jc w:val="center"/>
        </w:trPr>
        <w:tc>
          <w:tcPr>
            <w:tcW w:w="749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lastRenderedPageBreak/>
              <w:t>治疗</w:t>
            </w:r>
          </w:p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 w:hAnsi="宋体"/>
                <w:sz w:val="22"/>
              </w:rPr>
            </w:pPr>
            <w:r w:rsidRPr="005467B2">
              <w:rPr>
                <w:rFonts w:ascii="仿宋_GB2312" w:eastAsia="仿宋_GB2312" w:hAnsi="宋体" w:hint="eastAsia"/>
                <w:sz w:val="22"/>
              </w:rPr>
              <w:t>小结</w:t>
            </w:r>
          </w:p>
        </w:tc>
        <w:tc>
          <w:tcPr>
            <w:tcW w:w="7773" w:type="dxa"/>
          </w:tcPr>
          <w:p w:rsidR="00BE1A91" w:rsidRPr="005467B2" w:rsidRDefault="00BE1A91" w:rsidP="000C47FE">
            <w:pPr>
              <w:adjustRightInd w:val="0"/>
              <w:snapToGrid w:val="0"/>
              <w:rPr>
                <w:rFonts w:ascii="仿宋_GB2312" w:eastAsia="仿宋_GB2312"/>
                <w:sz w:val="22"/>
              </w:rPr>
            </w:pPr>
          </w:p>
        </w:tc>
      </w:tr>
    </w:tbl>
    <w:p w:rsidR="00BE1A91" w:rsidRPr="005467B2" w:rsidRDefault="00BE1A91" w:rsidP="00BE1A91">
      <w:pPr>
        <w:rPr>
          <w:rFonts w:ascii="仿宋_GB2312" w:eastAsia="仿宋_GB2312"/>
        </w:rPr>
      </w:pPr>
    </w:p>
    <w:p w:rsidR="00304C8F" w:rsidRPr="00BE1A91" w:rsidRDefault="00BE1A91" w:rsidP="00BE1A91">
      <w:pPr>
        <w:spacing w:line="360" w:lineRule="auto"/>
        <w:jc w:val="left"/>
        <w:rPr>
          <w:rFonts w:ascii="仿宋_GB2312" w:eastAsia="仿宋_GB2312" w:hAnsiTheme="minorEastAsia" w:cs="华文中宋"/>
          <w:kern w:val="0"/>
          <w:sz w:val="24"/>
          <w:szCs w:val="24"/>
        </w:rPr>
      </w:pPr>
    </w:p>
    <w:sectPr w:rsidR="00304C8F" w:rsidRPr="00BE1A91" w:rsidSect="00F0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A91"/>
    <w:rsid w:val="0003636C"/>
    <w:rsid w:val="00BE1A91"/>
    <w:rsid w:val="00F07E34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1A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2018-09-03T03:12:00Z</dcterms:created>
  <dcterms:modified xsi:type="dcterms:W3CDTF">2018-09-03T03:13:00Z</dcterms:modified>
</cp:coreProperties>
</file>