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4" w:type="dxa"/>
        <w:jc w:val="center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2999"/>
        <w:gridCol w:w="885"/>
        <w:gridCol w:w="10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考核项目</w:t>
            </w:r>
          </w:p>
        </w:tc>
        <w:tc>
          <w:tcPr>
            <w:tcW w:w="2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考核方式、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内容及评价标准</w:t>
            </w:r>
          </w:p>
        </w:tc>
        <w:tc>
          <w:tcPr>
            <w:tcW w:w="352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考核结果及分值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8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业务能力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（100分）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 </w:t>
            </w:r>
          </w:p>
        </w:tc>
        <w:tc>
          <w:tcPr>
            <w:tcW w:w="2999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讲一堂与专业有关的业务课、接受考官提问。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优秀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良好</w:t>
            </w:r>
          </w:p>
        </w:tc>
        <w:tc>
          <w:tcPr>
            <w:tcW w:w="1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58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2999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〉81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71-80</w:t>
            </w:r>
          </w:p>
        </w:tc>
        <w:tc>
          <w:tcPr>
            <w:tcW w:w="1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60-70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8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科研论文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（100分）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 </w:t>
            </w:r>
          </w:p>
        </w:tc>
        <w:tc>
          <w:tcPr>
            <w:tcW w:w="2999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645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1.优秀：①2篇以上核心论文②1项省部级科研。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45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2.良好：①1篇以上核心论文或两篇统计源论文；②1项市局级科研。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45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3.一般：两篇统计源论文。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优秀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良好</w:t>
            </w:r>
          </w:p>
        </w:tc>
        <w:tc>
          <w:tcPr>
            <w:tcW w:w="1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58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2999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1313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〉81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71-80</w:t>
            </w:r>
          </w:p>
        </w:tc>
        <w:tc>
          <w:tcPr>
            <w:tcW w:w="1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60-70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04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13131"/>
                <w:sz w:val="27"/>
                <w:szCs w:val="27"/>
              </w:rPr>
              <w:t>考核总成绩=业务能力考核成绩×70%+科研论文评审成绩×30%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1083C"/>
    <w:rsid w:val="15C1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tn_lt"/>
    <w:basedOn w:val="3"/>
    <w:uiPriority w:val="0"/>
  </w:style>
  <w:style w:type="character" w:customStyle="1" w:styleId="9">
    <w:name w:val="cnt1"/>
    <w:basedOn w:val="3"/>
    <w:uiPriority w:val="0"/>
  </w:style>
  <w:style w:type="character" w:customStyle="1" w:styleId="10">
    <w:name w:val="btn_rt"/>
    <w:basedOn w:val="3"/>
    <w:uiPriority w:val="0"/>
  </w:style>
  <w:style w:type="character" w:customStyle="1" w:styleId="11">
    <w:name w:val="cur3"/>
    <w:basedOn w:val="3"/>
    <w:uiPriority w:val="0"/>
    <w:rPr>
      <w:shd w:val="clear" w:fill="2693C0"/>
    </w:rPr>
  </w:style>
  <w:style w:type="character" w:customStyle="1" w:styleId="12">
    <w:name w:val="span_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2018-08-16T09:12:00Z</dcterms:created>
  <dc:creator>天空</dc:creator>
  <cp:lastModifiedBy>天空</cp:lastModifiedBy>
  <dcterms:modified xsi:type="dcterms:W3CDTF">2018-08-16T09:14:07Z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