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70" w:type="dxa"/>
        <w:jc w:val="center"/>
        <w:tblCellSpacing w:w="0" w:type="dxa"/>
        <w:shd w:val="clear" w:color="auto" w:fill="FFFFFF"/>
        <w:tblCellMar>
          <w:left w:w="0" w:type="dxa"/>
          <w:right w:w="0" w:type="dxa"/>
        </w:tblCellMar>
        <w:tblLook w:val="04A0" w:firstRow="1" w:lastRow="0" w:firstColumn="1" w:lastColumn="0" w:noHBand="0" w:noVBand="1"/>
      </w:tblPr>
      <w:tblGrid>
        <w:gridCol w:w="14370"/>
      </w:tblGrid>
      <w:tr w:rsidR="00B2283E" w:rsidRPr="00B2283E" w14:paraId="19811DB7" w14:textId="77777777">
        <w:trPr>
          <w:trHeight w:val="1125"/>
          <w:tblCellSpacing w:w="0" w:type="dxa"/>
          <w:jc w:val="center"/>
        </w:trPr>
        <w:tc>
          <w:tcPr>
            <w:tcW w:w="0" w:type="auto"/>
            <w:shd w:val="clear" w:color="auto" w:fill="FFFFFF"/>
            <w:vAlign w:val="center"/>
            <w:hideMark/>
          </w:tcPr>
          <w:p w14:paraId="48F29175" w14:textId="77777777" w:rsidR="00B2283E" w:rsidRPr="00B2283E" w:rsidRDefault="00B2283E" w:rsidP="00B2283E">
            <w:pPr>
              <w:widowControl/>
              <w:jc w:val="center"/>
              <w:rPr>
                <w:rFonts w:ascii="宋体" w:eastAsia="宋体" w:hAnsi="宋体" w:cs="宋体"/>
                <w:color w:val="545862"/>
                <w:kern w:val="0"/>
                <w:sz w:val="18"/>
                <w:szCs w:val="18"/>
              </w:rPr>
            </w:pPr>
            <w:r w:rsidRPr="00B2283E">
              <w:rPr>
                <w:rFonts w:ascii="宋体" w:eastAsia="宋体" w:hAnsi="宋体" w:cs="宋体"/>
                <w:b/>
                <w:bCs/>
                <w:color w:val="545862"/>
                <w:kern w:val="0"/>
                <w:sz w:val="24"/>
                <w:szCs w:val="24"/>
              </w:rPr>
              <w:t>市卫生计生委关于印发2018年天津市中医医术确有专长人员医师资格考核报名指南的通知</w:t>
            </w:r>
          </w:p>
          <w:p w14:paraId="1CC320A7" w14:textId="77777777" w:rsidR="00B2283E" w:rsidRPr="00B2283E" w:rsidRDefault="00B2283E" w:rsidP="00B2283E">
            <w:pPr>
              <w:widowControl/>
              <w:jc w:val="center"/>
              <w:rPr>
                <w:rFonts w:ascii="宋体" w:eastAsia="宋体" w:hAnsi="宋体" w:cs="宋体" w:hint="eastAsia"/>
                <w:color w:val="545862"/>
                <w:kern w:val="0"/>
                <w:sz w:val="18"/>
                <w:szCs w:val="18"/>
              </w:rPr>
            </w:pPr>
            <w:r w:rsidRPr="00B2283E">
              <w:rPr>
                <w:rFonts w:ascii="宋体" w:eastAsia="宋体" w:hAnsi="宋体" w:cs="宋体" w:hint="eastAsia"/>
                <w:color w:val="545862"/>
                <w:kern w:val="0"/>
                <w:sz w:val="18"/>
                <w:szCs w:val="18"/>
              </w:rPr>
              <w:pict w14:anchorId="0BEE1D9C"/>
            </w:r>
          </w:p>
          <w:p w14:paraId="04C876C5" w14:textId="77777777" w:rsidR="00B2283E" w:rsidRPr="00B2283E" w:rsidRDefault="00B2283E" w:rsidP="00B2283E">
            <w:pPr>
              <w:widowControl/>
              <w:jc w:val="center"/>
              <w:rPr>
                <w:rFonts w:ascii="宋体" w:eastAsia="宋体" w:hAnsi="宋体" w:cs="宋体" w:hint="eastAsia"/>
                <w:color w:val="545862"/>
                <w:kern w:val="0"/>
                <w:sz w:val="18"/>
                <w:szCs w:val="18"/>
              </w:rPr>
            </w:pPr>
            <w:r w:rsidRPr="00B2283E">
              <w:rPr>
                <w:rFonts w:ascii="宋体" w:eastAsia="宋体" w:hAnsi="宋体" w:cs="宋体" w:hint="eastAsia"/>
                <w:color w:val="545862"/>
                <w:kern w:val="0"/>
                <w:sz w:val="18"/>
                <w:szCs w:val="18"/>
              </w:rPr>
              <w:t xml:space="preserve">发布时间：2018-09-30 </w:t>
            </w:r>
          </w:p>
        </w:tc>
      </w:tr>
      <w:tr w:rsidR="00B2283E" w:rsidRPr="00B2283E" w14:paraId="68E293C7" w14:textId="77777777">
        <w:trPr>
          <w:trHeight w:val="15"/>
          <w:tblCellSpacing w:w="0" w:type="dxa"/>
          <w:jc w:val="center"/>
        </w:trPr>
        <w:tc>
          <w:tcPr>
            <w:tcW w:w="0" w:type="auto"/>
            <w:shd w:val="clear" w:color="auto" w:fill="DADADA"/>
            <w:vAlign w:val="center"/>
            <w:hideMark/>
          </w:tcPr>
          <w:p w14:paraId="095DA729" w14:textId="77777777" w:rsidR="00B2283E" w:rsidRPr="00B2283E" w:rsidRDefault="00B2283E" w:rsidP="00B2283E">
            <w:pPr>
              <w:widowControl/>
              <w:jc w:val="center"/>
              <w:rPr>
                <w:rFonts w:ascii="宋体" w:eastAsia="宋体" w:hAnsi="宋体" w:cs="宋体" w:hint="eastAsia"/>
                <w:color w:val="545862"/>
                <w:kern w:val="0"/>
                <w:sz w:val="18"/>
                <w:szCs w:val="18"/>
              </w:rPr>
            </w:pPr>
          </w:p>
        </w:tc>
      </w:tr>
      <w:tr w:rsidR="00B2283E" w:rsidRPr="00B2283E" w14:paraId="14EE3BAE" w14:textId="77777777">
        <w:trPr>
          <w:trHeight w:val="7155"/>
          <w:tblCellSpacing w:w="0" w:type="dxa"/>
          <w:jc w:val="center"/>
        </w:trPr>
        <w:tc>
          <w:tcPr>
            <w:tcW w:w="0" w:type="auto"/>
            <w:shd w:val="clear" w:color="auto" w:fill="FFFFFF"/>
            <w:hideMark/>
          </w:tcPr>
          <w:tbl>
            <w:tblPr>
              <w:tblW w:w="14370" w:type="dxa"/>
              <w:jc w:val="center"/>
              <w:tblCellSpacing w:w="0" w:type="dxa"/>
              <w:tblCellMar>
                <w:left w:w="0" w:type="dxa"/>
                <w:right w:w="0" w:type="dxa"/>
              </w:tblCellMar>
              <w:tblLook w:val="04A0" w:firstRow="1" w:lastRow="0" w:firstColumn="1" w:lastColumn="0" w:noHBand="0" w:noVBand="1"/>
            </w:tblPr>
            <w:tblGrid>
              <w:gridCol w:w="416"/>
              <w:gridCol w:w="13954"/>
            </w:tblGrid>
            <w:tr w:rsidR="00B2283E" w:rsidRPr="00B2283E" w14:paraId="56993DE3" w14:textId="77777777">
              <w:trPr>
                <w:trHeight w:val="5445"/>
                <w:tblCellSpacing w:w="0" w:type="dxa"/>
                <w:jc w:val="center"/>
              </w:trPr>
              <w:tc>
                <w:tcPr>
                  <w:tcW w:w="405" w:type="dxa"/>
                  <w:hideMark/>
                </w:tcPr>
                <w:p w14:paraId="574C28DC" w14:textId="77777777" w:rsidR="00B2283E" w:rsidRPr="00B2283E" w:rsidRDefault="00B2283E" w:rsidP="00B2283E">
                  <w:pPr>
                    <w:widowControl/>
                    <w:jc w:val="left"/>
                    <w:rPr>
                      <w:rFonts w:ascii="Times New Roman" w:eastAsia="Times New Roman" w:hAnsi="Times New Roman" w:cs="Times New Roman"/>
                      <w:kern w:val="0"/>
                      <w:sz w:val="20"/>
                      <w:szCs w:val="20"/>
                    </w:rPr>
                  </w:pPr>
                </w:p>
              </w:tc>
              <w:tc>
                <w:tcPr>
                  <w:tcW w:w="13575" w:type="dxa"/>
                  <w:hideMark/>
                </w:tcPr>
                <w:p w14:paraId="1FC86B85" w14:textId="77777777" w:rsidR="00B2283E" w:rsidRPr="00B2283E" w:rsidRDefault="00B2283E" w:rsidP="00B2283E">
                  <w:pPr>
                    <w:widowControl/>
                    <w:spacing w:before="100" w:beforeAutospacing="1" w:after="100" w:afterAutospacing="1" w:line="528" w:lineRule="auto"/>
                    <w:jc w:val="left"/>
                    <w:rPr>
                      <w:rFonts w:ascii="宋体" w:eastAsia="宋体" w:hAnsi="宋体" w:cs="宋体"/>
                      <w:color w:val="545862"/>
                      <w:kern w:val="0"/>
                      <w:szCs w:val="21"/>
                    </w:rPr>
                  </w:pPr>
                  <w:r w:rsidRPr="00B2283E">
                    <w:rPr>
                      <w:rFonts w:ascii="宋体" w:eastAsia="宋体" w:hAnsi="宋体" w:cs="宋体" w:hint="eastAsia"/>
                      <w:color w:val="545862"/>
                      <w:kern w:val="0"/>
                      <w:szCs w:val="21"/>
                    </w:rPr>
                    <w:t>各区卫生计生委：</w:t>
                  </w:r>
                  <w:r w:rsidRPr="00B2283E">
                    <w:rPr>
                      <w:rFonts w:ascii="宋体" w:eastAsia="宋体" w:hAnsi="宋体" w:cs="宋体" w:hint="eastAsia"/>
                      <w:color w:val="545862"/>
                      <w:kern w:val="0"/>
                      <w:szCs w:val="21"/>
                    </w:rPr>
                    <w:br/>
                    <w:t>    根据《天津市中医医术确有专长人员医师资格考核注册管理办法实施细则（试行）》，市卫生计生委制定了《2018年天津市中医医术确有专长人员医师资格考核报名指南》。现印发给你们，请遵照执行。</w:t>
                  </w:r>
                </w:p>
                <w:p w14:paraId="66D1A0DC" w14:textId="77777777" w:rsidR="00B2283E" w:rsidRPr="00B2283E" w:rsidRDefault="00B2283E" w:rsidP="00B2283E">
                  <w:pPr>
                    <w:widowControl/>
                    <w:spacing w:before="100" w:beforeAutospacing="1" w:after="100" w:afterAutospacing="1" w:line="528" w:lineRule="auto"/>
                    <w:jc w:val="left"/>
                    <w:rPr>
                      <w:rFonts w:ascii="宋体" w:eastAsia="宋体" w:hAnsi="宋体" w:cs="宋体" w:hint="eastAsia"/>
                      <w:color w:val="545862"/>
                      <w:kern w:val="0"/>
                      <w:szCs w:val="21"/>
                    </w:rPr>
                  </w:pPr>
                  <w:r w:rsidRPr="00B2283E">
                    <w:rPr>
                      <w:rFonts w:ascii="宋体" w:eastAsia="宋体" w:hAnsi="宋体" w:cs="宋体" w:hint="eastAsia"/>
                      <w:color w:val="545862"/>
                      <w:kern w:val="0"/>
                      <w:szCs w:val="21"/>
                    </w:rPr>
                    <w:t> </w:t>
                  </w:r>
                </w:p>
                <w:p w14:paraId="13150612" w14:textId="77777777" w:rsidR="00B2283E" w:rsidRPr="00B2283E" w:rsidRDefault="00B2283E" w:rsidP="00B2283E">
                  <w:pPr>
                    <w:widowControl/>
                    <w:spacing w:before="100" w:beforeAutospacing="1" w:after="100" w:afterAutospacing="1" w:line="528" w:lineRule="auto"/>
                    <w:jc w:val="right"/>
                    <w:rPr>
                      <w:rFonts w:ascii="宋体" w:eastAsia="宋体" w:hAnsi="宋体" w:cs="宋体" w:hint="eastAsia"/>
                      <w:color w:val="545862"/>
                      <w:kern w:val="0"/>
                      <w:szCs w:val="21"/>
                    </w:rPr>
                  </w:pPr>
                  <w:r w:rsidRPr="00B2283E">
                    <w:rPr>
                      <w:rFonts w:ascii="宋体" w:eastAsia="宋体" w:hAnsi="宋体" w:cs="宋体" w:hint="eastAsia"/>
                      <w:color w:val="545862"/>
                      <w:kern w:val="0"/>
                      <w:szCs w:val="21"/>
                    </w:rPr>
                    <w:br/>
                    <w:t>2018年9月29日</w:t>
                  </w:r>
                </w:p>
                <w:p w14:paraId="28969477" w14:textId="77777777" w:rsidR="00B2283E" w:rsidRPr="00B2283E" w:rsidRDefault="00B2283E" w:rsidP="00B2283E">
                  <w:pPr>
                    <w:widowControl/>
                    <w:spacing w:before="100" w:beforeAutospacing="1" w:after="100" w:afterAutospacing="1" w:line="528" w:lineRule="auto"/>
                    <w:jc w:val="center"/>
                    <w:rPr>
                      <w:rFonts w:ascii="宋体" w:eastAsia="宋体" w:hAnsi="宋体" w:cs="宋体" w:hint="eastAsia"/>
                      <w:color w:val="545862"/>
                      <w:kern w:val="0"/>
                      <w:szCs w:val="21"/>
                    </w:rPr>
                  </w:pPr>
                  <w:r w:rsidRPr="00B2283E">
                    <w:rPr>
                      <w:rFonts w:ascii="宋体" w:eastAsia="宋体" w:hAnsi="宋体" w:cs="宋体" w:hint="eastAsia"/>
                      <w:color w:val="545862"/>
                      <w:kern w:val="0"/>
                      <w:szCs w:val="21"/>
                    </w:rPr>
                    <w:br/>
                  </w:r>
                  <w:r w:rsidRPr="00B2283E">
                    <w:rPr>
                      <w:rFonts w:ascii="宋体" w:eastAsia="宋体" w:hAnsi="宋体" w:cs="宋体" w:hint="eastAsia"/>
                      <w:b/>
                      <w:bCs/>
                      <w:color w:val="545862"/>
                      <w:kern w:val="0"/>
                      <w:sz w:val="27"/>
                      <w:szCs w:val="27"/>
                    </w:rPr>
                    <w:t>2018年天津市中医医术确有专长人员</w:t>
                  </w:r>
                  <w:r w:rsidRPr="00B2283E">
                    <w:rPr>
                      <w:rFonts w:ascii="宋体" w:eastAsia="宋体" w:hAnsi="宋体" w:cs="宋体" w:hint="eastAsia"/>
                      <w:b/>
                      <w:bCs/>
                      <w:color w:val="545862"/>
                      <w:kern w:val="0"/>
                      <w:sz w:val="27"/>
                      <w:szCs w:val="27"/>
                    </w:rPr>
                    <w:br/>
                    <w:t>医师资格考核报名指南</w:t>
                  </w:r>
                </w:p>
                <w:p w14:paraId="33CA6E5A" w14:textId="77777777" w:rsidR="00B2283E" w:rsidRPr="00B2283E" w:rsidRDefault="00B2283E" w:rsidP="00B2283E">
                  <w:pPr>
                    <w:widowControl/>
                    <w:spacing w:before="100" w:beforeAutospacing="1" w:after="100" w:afterAutospacing="1" w:line="528" w:lineRule="auto"/>
                    <w:jc w:val="left"/>
                    <w:rPr>
                      <w:rFonts w:ascii="宋体" w:eastAsia="宋体" w:hAnsi="宋体" w:cs="宋体" w:hint="eastAsia"/>
                      <w:color w:val="545862"/>
                      <w:kern w:val="0"/>
                      <w:szCs w:val="21"/>
                    </w:rPr>
                  </w:pPr>
                  <w:r w:rsidRPr="00B2283E">
                    <w:rPr>
                      <w:rFonts w:ascii="宋体" w:eastAsia="宋体" w:hAnsi="宋体" w:cs="宋体" w:hint="eastAsia"/>
                      <w:color w:val="545862"/>
                      <w:kern w:val="0"/>
                      <w:szCs w:val="21"/>
                    </w:rPr>
                    <w:br/>
                    <w:t>    根据《中医医术确有专长人员医师资格考核注册管理暂行办法》、《天津市中医医术确有专长人员医师资格考核注册管理办法实施细则（试行）》制定本指南。</w:t>
                  </w:r>
                  <w:r w:rsidRPr="00B2283E">
                    <w:rPr>
                      <w:rFonts w:ascii="宋体" w:eastAsia="宋体" w:hAnsi="宋体" w:cs="宋体" w:hint="eastAsia"/>
                      <w:color w:val="545862"/>
                      <w:kern w:val="0"/>
                      <w:szCs w:val="21"/>
                    </w:rPr>
                    <w:br/>
                    <w:t xml:space="preserve">    </w:t>
                  </w:r>
                  <w:r w:rsidRPr="00B2283E">
                    <w:rPr>
                      <w:rFonts w:ascii="宋体" w:eastAsia="宋体" w:hAnsi="宋体" w:cs="宋体" w:hint="eastAsia"/>
                      <w:b/>
                      <w:bCs/>
                      <w:color w:val="545862"/>
                      <w:kern w:val="0"/>
                      <w:szCs w:val="21"/>
                    </w:rPr>
                    <w:t>一、报名资格</w:t>
                  </w:r>
                  <w:r w:rsidRPr="00B2283E">
                    <w:rPr>
                      <w:rFonts w:ascii="宋体" w:eastAsia="宋体" w:hAnsi="宋体" w:cs="宋体" w:hint="eastAsia"/>
                      <w:color w:val="545862"/>
                      <w:kern w:val="0"/>
                      <w:szCs w:val="21"/>
                    </w:rPr>
                    <w:br/>
                    <w:t>    经多年实践医术确有专长具备完全民事行为能力，年满二十三周岁的人员，可以申请参加中医医术确有专长人员医师资格考核，申请参加医师资格考核应当同时具备下列条件：</w:t>
                  </w:r>
                  <w:r w:rsidRPr="00B2283E">
                    <w:rPr>
                      <w:rFonts w:ascii="宋体" w:eastAsia="宋体" w:hAnsi="宋体" w:cs="宋体" w:hint="eastAsia"/>
                      <w:color w:val="545862"/>
                      <w:kern w:val="0"/>
                      <w:szCs w:val="21"/>
                    </w:rPr>
                    <w:br/>
                    <w:t>    （一）具有医术渊源，《中华人民共和国中医药法》实施前已经在我市从事中医医术实践活动满五年；</w:t>
                  </w:r>
                  <w:r w:rsidRPr="00B2283E">
                    <w:rPr>
                      <w:rFonts w:ascii="宋体" w:eastAsia="宋体" w:hAnsi="宋体" w:cs="宋体" w:hint="eastAsia"/>
                      <w:color w:val="545862"/>
                      <w:kern w:val="0"/>
                      <w:szCs w:val="21"/>
                    </w:rPr>
                    <w:br/>
                    <w:t>    （二）对某些病症的诊疗，方法独特、技术安全、疗效明显，并得到患者的认可；</w:t>
                  </w:r>
                  <w:r w:rsidRPr="00B2283E">
                    <w:rPr>
                      <w:rFonts w:ascii="宋体" w:eastAsia="宋体" w:hAnsi="宋体" w:cs="宋体" w:hint="eastAsia"/>
                      <w:color w:val="545862"/>
                      <w:kern w:val="0"/>
                      <w:szCs w:val="21"/>
                    </w:rPr>
                    <w:br/>
                  </w:r>
                  <w:r w:rsidRPr="00B2283E">
                    <w:rPr>
                      <w:rFonts w:ascii="宋体" w:eastAsia="宋体" w:hAnsi="宋体" w:cs="宋体" w:hint="eastAsia"/>
                      <w:color w:val="545862"/>
                      <w:kern w:val="0"/>
                      <w:szCs w:val="21"/>
                    </w:rPr>
                    <w:lastRenderedPageBreak/>
                    <w:t>    （三）由至少两名中医类别执业医师推荐，推荐医师不包括其指导老师。</w:t>
                  </w:r>
                  <w:r w:rsidRPr="00B2283E">
                    <w:rPr>
                      <w:rFonts w:ascii="宋体" w:eastAsia="宋体" w:hAnsi="宋体" w:cs="宋体" w:hint="eastAsia"/>
                      <w:color w:val="545862"/>
                      <w:kern w:val="0"/>
                      <w:szCs w:val="21"/>
                    </w:rPr>
                    <w:br/>
                    <w:t>    按照《传统医学师承和确有专长人员医师资格考核考试办法》规定，已签订《传统医学师承关系合同书》并于2013年12月1日前经区级以上公证机构公证且连续跟随同一老师学习满五年或2016年12月1日前取得本市《传统医学师承出师证》后再次跟随《传统医学师承出师证》中老师连续学习满两年的，可视为经多年实践。</w:t>
                  </w:r>
                  <w:r w:rsidRPr="00B2283E">
                    <w:rPr>
                      <w:rFonts w:ascii="宋体" w:eastAsia="宋体" w:hAnsi="宋体" w:cs="宋体" w:hint="eastAsia"/>
                      <w:color w:val="545862"/>
                      <w:kern w:val="0"/>
                      <w:szCs w:val="21"/>
                    </w:rPr>
                    <w:br/>
                    <w:t xml:space="preserve">    </w:t>
                  </w:r>
                  <w:r w:rsidRPr="00B2283E">
                    <w:rPr>
                      <w:rFonts w:ascii="宋体" w:eastAsia="宋体" w:hAnsi="宋体" w:cs="宋体" w:hint="eastAsia"/>
                      <w:b/>
                      <w:bCs/>
                      <w:color w:val="545862"/>
                      <w:kern w:val="0"/>
                      <w:szCs w:val="21"/>
                    </w:rPr>
                    <w:t>二、推荐医师</w:t>
                  </w:r>
                  <w:r w:rsidRPr="00B2283E">
                    <w:rPr>
                      <w:rFonts w:ascii="宋体" w:eastAsia="宋体" w:hAnsi="宋体" w:cs="宋体" w:hint="eastAsia"/>
                      <w:color w:val="545862"/>
                      <w:kern w:val="0"/>
                      <w:szCs w:val="21"/>
                    </w:rPr>
                    <w:br/>
                    <w:t>    （一）推荐医师的基本条件和推荐名额</w:t>
                  </w:r>
                  <w:r w:rsidRPr="00B2283E">
                    <w:rPr>
                      <w:rFonts w:ascii="宋体" w:eastAsia="宋体" w:hAnsi="宋体" w:cs="宋体" w:hint="eastAsia"/>
                      <w:color w:val="545862"/>
                      <w:kern w:val="0"/>
                      <w:szCs w:val="21"/>
                    </w:rPr>
                    <w:br/>
                    <w:t>    推荐医师应当是执业地点为本市医疗机构且至少在本市执业五年以上的相关专业中医类别执业医师，具备副主任医师以上专业技术职称或从事中医临床工作十五年以上，每名推荐医师每年推荐人数不得超过两人。</w:t>
                  </w:r>
                  <w:r w:rsidRPr="00B2283E">
                    <w:rPr>
                      <w:rFonts w:ascii="宋体" w:eastAsia="宋体" w:hAnsi="宋体" w:cs="宋体" w:hint="eastAsia"/>
                      <w:color w:val="545862"/>
                      <w:kern w:val="0"/>
                      <w:szCs w:val="21"/>
                    </w:rPr>
                    <w:br/>
                    <w:t>    （二）推荐医师的注意事项</w:t>
                  </w:r>
                  <w:r w:rsidRPr="00B2283E">
                    <w:rPr>
                      <w:rFonts w:ascii="宋体" w:eastAsia="宋体" w:hAnsi="宋体" w:cs="宋体" w:hint="eastAsia"/>
                      <w:color w:val="545862"/>
                      <w:kern w:val="0"/>
                      <w:szCs w:val="21"/>
                    </w:rPr>
                    <w:br/>
                    <w:t>    1.推荐医师的“专业”</w:t>
                  </w:r>
                  <w:r w:rsidRPr="00B2283E">
                    <w:rPr>
                      <w:rFonts w:ascii="宋体" w:eastAsia="宋体" w:hAnsi="宋体" w:cs="宋体" w:hint="eastAsia"/>
                      <w:color w:val="545862"/>
                      <w:kern w:val="0"/>
                      <w:szCs w:val="21"/>
                    </w:rPr>
                    <w:br/>
                    <w:t>    （1）具备副主任医师以上专业技术职称的，以人力社保部门颁发的《高级专业技术职务资格证书》中的“专业名称”为准。</w:t>
                  </w:r>
                  <w:r w:rsidRPr="00B2283E">
                    <w:rPr>
                      <w:rFonts w:ascii="宋体" w:eastAsia="宋体" w:hAnsi="宋体" w:cs="宋体" w:hint="eastAsia"/>
                      <w:color w:val="545862"/>
                      <w:kern w:val="0"/>
                      <w:szCs w:val="21"/>
                    </w:rPr>
                    <w:br/>
                    <w:t>    （2）如不具备副主任医师以上专业技术职称或《高级专业技术职务资格证书》中的“专业名称”表述仅为“中医”的，应提交推荐医师所在医疗机构《执业许可证（副本）》复印件及医疗机构出具的从事专业证明。</w:t>
                  </w:r>
                  <w:r w:rsidRPr="00B2283E">
                    <w:rPr>
                      <w:rFonts w:ascii="宋体" w:eastAsia="宋体" w:hAnsi="宋体" w:cs="宋体" w:hint="eastAsia"/>
                      <w:color w:val="545862"/>
                      <w:kern w:val="0"/>
                      <w:szCs w:val="21"/>
                    </w:rPr>
                    <w:br/>
                    <w:t>    2.专业“相关”的解释</w:t>
                  </w:r>
                  <w:r w:rsidRPr="00B2283E">
                    <w:rPr>
                      <w:rFonts w:ascii="宋体" w:eastAsia="宋体" w:hAnsi="宋体" w:cs="宋体" w:hint="eastAsia"/>
                      <w:color w:val="545862"/>
                      <w:kern w:val="0"/>
                      <w:szCs w:val="21"/>
                    </w:rPr>
                    <w:br/>
                    <w:t>    指申请人报考的“病证范围”与推荐医师的职称证书中的“类别”、“专业名称”相同或相近，举例如下：</w:t>
                  </w:r>
                  <w:r w:rsidRPr="00B2283E">
                    <w:rPr>
                      <w:rFonts w:ascii="宋体" w:eastAsia="宋体" w:hAnsi="宋体" w:cs="宋体" w:hint="eastAsia"/>
                      <w:color w:val="545862"/>
                      <w:kern w:val="0"/>
                      <w:szCs w:val="21"/>
                    </w:rPr>
                    <w:br/>
                    <w:t>    （1）申请内服方药类的申请人。如申报“肺系病类（BNF）”、或“咳嗽病（BNF010）”，其推荐医师专业应为“中医内科”，不能是“中医外科”、“中医妇产科”等。</w:t>
                  </w:r>
                  <w:r w:rsidRPr="00B2283E">
                    <w:rPr>
                      <w:rFonts w:ascii="宋体" w:eastAsia="宋体" w:hAnsi="宋体" w:cs="宋体" w:hint="eastAsia"/>
                      <w:color w:val="545862"/>
                      <w:kern w:val="0"/>
                      <w:szCs w:val="21"/>
                    </w:rPr>
                    <w:br/>
                    <w:t>    （2）申请外治技术类的申请人。</w:t>
                  </w:r>
                  <w:r w:rsidRPr="00B2283E">
                    <w:rPr>
                      <w:rFonts w:ascii="宋体" w:eastAsia="宋体" w:hAnsi="宋体" w:cs="宋体" w:hint="eastAsia"/>
                      <w:color w:val="545862"/>
                      <w:kern w:val="0"/>
                      <w:szCs w:val="21"/>
                    </w:rPr>
                    <w:br/>
                    <w:t>    若申报的“技术类别”与职称专业对应明确的，如“针刺类技术”、“骨伤类技术”、“肛肠类技术”的，其推荐医师专业应为相对应的“针灸”、“骨伤”和“肛肠”；</w:t>
                  </w:r>
                  <w:r w:rsidRPr="00B2283E">
                    <w:rPr>
                      <w:rFonts w:ascii="宋体" w:eastAsia="宋体" w:hAnsi="宋体" w:cs="宋体" w:hint="eastAsia"/>
                      <w:color w:val="545862"/>
                      <w:kern w:val="0"/>
                      <w:szCs w:val="21"/>
                    </w:rPr>
                    <w:br/>
                  </w:r>
                  <w:r w:rsidRPr="00B2283E">
                    <w:rPr>
                      <w:rFonts w:ascii="宋体" w:eastAsia="宋体" w:hAnsi="宋体" w:cs="宋体" w:hint="eastAsia"/>
                      <w:color w:val="545862"/>
                      <w:kern w:val="0"/>
                      <w:szCs w:val="21"/>
                    </w:rPr>
                    <w:lastRenderedPageBreak/>
                    <w:t>    若申报的“技术类别”与职称专业对应明确且申报类别在两类以上的，需按照申报类别增加相应推荐医师；</w:t>
                  </w:r>
                  <w:r w:rsidRPr="00B2283E">
                    <w:rPr>
                      <w:rFonts w:ascii="宋体" w:eastAsia="宋体" w:hAnsi="宋体" w:cs="宋体" w:hint="eastAsia"/>
                      <w:color w:val="545862"/>
                      <w:kern w:val="0"/>
                      <w:szCs w:val="21"/>
                    </w:rPr>
                    <w:br/>
                    <w:t>    若申报的“技术类别”与职称专业对应不明确的，如“刮痧类技术”、“推拿类技术”、“敷熨熏浴类技术”，其推荐医师专业应与申请的“病证范围”相同或相近，具体按照本条款（1）执行。</w:t>
                  </w:r>
                  <w:r w:rsidRPr="00B2283E">
                    <w:rPr>
                      <w:rFonts w:ascii="宋体" w:eastAsia="宋体" w:hAnsi="宋体" w:cs="宋体" w:hint="eastAsia"/>
                      <w:color w:val="545862"/>
                      <w:kern w:val="0"/>
                      <w:szCs w:val="21"/>
                    </w:rPr>
                    <w:br/>
                    <w:t>    （3）申请内服方药和外治技术同用类考生，应分别有内服方药和外治技术的推荐医师各1名，具体按照上述两类原则执行。</w:t>
                  </w:r>
                  <w:r w:rsidRPr="00B2283E">
                    <w:rPr>
                      <w:rFonts w:ascii="宋体" w:eastAsia="宋体" w:hAnsi="宋体" w:cs="宋体" w:hint="eastAsia"/>
                      <w:color w:val="545862"/>
                      <w:kern w:val="0"/>
                      <w:szCs w:val="21"/>
                    </w:rPr>
                    <w:br/>
                    <w:t>    3.推荐医师的职责</w:t>
                  </w:r>
                  <w:r w:rsidRPr="00B2283E">
                    <w:rPr>
                      <w:rFonts w:ascii="宋体" w:eastAsia="宋体" w:hAnsi="宋体" w:cs="宋体" w:hint="eastAsia"/>
                      <w:color w:val="545862"/>
                      <w:kern w:val="0"/>
                      <w:szCs w:val="21"/>
                    </w:rPr>
                    <w:br/>
                    <w:t>    推荐材料是考核报名的重要依据，推荐医师有责任了解被推荐人的全面情况，应对推荐内容真实准确做出承诺，对签署的推荐意见负有法律责任。推荐医师弄虚作假、徇私舞弊的，按照《中医医术确有专长人员医师资格考核注册管理暂行办法》执行，即“责令暂停六个月以上一年以下执业活动；情节严重的，吊销其医师执业证书；构成犯罪的，依法追究刑事责任”。</w:t>
                  </w:r>
                  <w:r w:rsidRPr="00B2283E">
                    <w:rPr>
                      <w:rFonts w:ascii="宋体" w:eastAsia="宋体" w:hAnsi="宋体" w:cs="宋体" w:hint="eastAsia"/>
                      <w:color w:val="545862"/>
                      <w:kern w:val="0"/>
                      <w:szCs w:val="21"/>
                    </w:rPr>
                    <w:br/>
                    <w:t xml:space="preserve">    </w:t>
                  </w:r>
                  <w:r w:rsidRPr="00B2283E">
                    <w:rPr>
                      <w:rFonts w:ascii="宋体" w:eastAsia="宋体" w:hAnsi="宋体" w:cs="宋体" w:hint="eastAsia"/>
                      <w:b/>
                      <w:bCs/>
                      <w:color w:val="545862"/>
                      <w:kern w:val="0"/>
                      <w:szCs w:val="21"/>
                    </w:rPr>
                    <w:t>三、报名程序</w:t>
                  </w:r>
                  <w:r w:rsidRPr="00B2283E">
                    <w:rPr>
                      <w:rFonts w:ascii="宋体" w:eastAsia="宋体" w:hAnsi="宋体" w:cs="宋体" w:hint="eastAsia"/>
                      <w:b/>
                      <w:bCs/>
                      <w:color w:val="545862"/>
                      <w:kern w:val="0"/>
                      <w:szCs w:val="21"/>
                    </w:rPr>
                    <w:br/>
                  </w:r>
                  <w:r w:rsidRPr="00B2283E">
                    <w:rPr>
                      <w:rFonts w:ascii="宋体" w:eastAsia="宋体" w:hAnsi="宋体" w:cs="宋体" w:hint="eastAsia"/>
                      <w:color w:val="545862"/>
                      <w:kern w:val="0"/>
                      <w:szCs w:val="21"/>
                    </w:rPr>
                    <w:t>    （一）10月9日至10月18日，申请人通过天津卫生人才网 “中医医术确有专长医师资格考核管理系统”进行信息录入（网址：http://www.tjwsrc.com.cn/）；下载并打印《中医医术确有专长人员（多年实践人员）医师资格考核申请表》。</w:t>
                  </w:r>
                  <w:r w:rsidRPr="00B2283E">
                    <w:rPr>
                      <w:rFonts w:ascii="宋体" w:eastAsia="宋体" w:hAnsi="宋体" w:cs="宋体" w:hint="eastAsia"/>
                      <w:color w:val="545862"/>
                      <w:kern w:val="0"/>
                      <w:szCs w:val="21"/>
                    </w:rPr>
                    <w:br/>
                    <w:t>    （二）10月10日9时起，申请人可在工作日的常规工作时间到长期实践所在地的区卫生计生委现场提交表格及材料， 10月19日15时现场提交环节结束。申请人持《中医医术确有专长人员（多年实践人员）医师资格考核申请表》及相关书面材料，向其长期中医医术实践活动所在地的区卫生计生委提出考核申请；实践活动在多个地点的，向最近满一年中医医术实践活动所在地的区卫生计生委提出考核申请。申请人和推荐医师同时现场确认申请，推荐医师现场在其医师资格证书、医师执业证书、职称证书复印件上签名并手写备注“此复印件仅用于推荐申请人（姓名）参加2018年天津市中医医术确有专长人员医师资格考核”。</w:t>
                  </w:r>
                  <w:r w:rsidRPr="00B2283E">
                    <w:rPr>
                      <w:rFonts w:ascii="宋体" w:eastAsia="宋体" w:hAnsi="宋体" w:cs="宋体" w:hint="eastAsia"/>
                      <w:color w:val="545862"/>
                      <w:kern w:val="0"/>
                      <w:szCs w:val="21"/>
                    </w:rPr>
                    <w:br/>
                    <w:t>    （三）区卫生计生委对申请人提交的材料进行审核，将符合报考条件的申请人申请考核信息、推荐医师基本信息、审核意见等情况于10月25日至10月31日进行公示，公示无异议后，将申请人材料及公示情况于11月7日前报送至市卫生计生委。市卫生计生委对报送的材料进行审核确认，对符合考核条件的申请人的申请考核信息、推荐医师基本信息按照相关规定进行公示。公示无异议的申请人，可于12月3日至12月5日下载及打印中医基础知识考核准考证。</w:t>
                  </w:r>
                  <w:r w:rsidRPr="00B2283E">
                    <w:rPr>
                      <w:rFonts w:ascii="宋体" w:eastAsia="宋体" w:hAnsi="宋体" w:cs="宋体" w:hint="eastAsia"/>
                      <w:color w:val="545862"/>
                      <w:kern w:val="0"/>
                      <w:szCs w:val="21"/>
                    </w:rPr>
                    <w:br/>
                  </w:r>
                  <w:r w:rsidRPr="00B2283E">
                    <w:rPr>
                      <w:rFonts w:ascii="宋体" w:eastAsia="宋体" w:hAnsi="宋体" w:cs="宋体" w:hint="eastAsia"/>
                      <w:color w:val="545862"/>
                      <w:kern w:val="0"/>
                      <w:szCs w:val="21"/>
                    </w:rPr>
                    <w:lastRenderedPageBreak/>
                    <w:t xml:space="preserve">    </w:t>
                  </w:r>
                  <w:r w:rsidRPr="00B2283E">
                    <w:rPr>
                      <w:rFonts w:ascii="宋体" w:eastAsia="宋体" w:hAnsi="宋体" w:cs="宋体" w:hint="eastAsia"/>
                      <w:b/>
                      <w:bCs/>
                      <w:color w:val="545862"/>
                      <w:kern w:val="0"/>
                      <w:szCs w:val="21"/>
                    </w:rPr>
                    <w:t>四、提交材料</w:t>
                  </w:r>
                  <w:r w:rsidRPr="00B2283E">
                    <w:rPr>
                      <w:rFonts w:ascii="宋体" w:eastAsia="宋体" w:hAnsi="宋体" w:cs="宋体" w:hint="eastAsia"/>
                      <w:color w:val="545862"/>
                      <w:kern w:val="0"/>
                      <w:szCs w:val="21"/>
                    </w:rPr>
                    <w:br/>
                    <w:t>    （一）《中医医术确有专长人员医师资格考核申请表（多年实践人员）》（网上打印）；</w:t>
                  </w:r>
                  <w:r w:rsidRPr="00B2283E">
                    <w:rPr>
                      <w:rFonts w:ascii="宋体" w:eastAsia="宋体" w:hAnsi="宋体" w:cs="宋体" w:hint="eastAsia"/>
                      <w:color w:val="545862"/>
                      <w:kern w:val="0"/>
                      <w:szCs w:val="21"/>
                    </w:rPr>
                    <w:br/>
                    <w:t>    （二）本人有效身份证明原件及复印件；</w:t>
                  </w:r>
                  <w:r w:rsidRPr="00B2283E">
                    <w:rPr>
                      <w:rFonts w:ascii="宋体" w:eastAsia="宋体" w:hAnsi="宋体" w:cs="宋体" w:hint="eastAsia"/>
                      <w:color w:val="545862"/>
                      <w:kern w:val="0"/>
                      <w:szCs w:val="21"/>
                    </w:rPr>
                    <w:br/>
                    <w:t>    （三）中医医术专长概述（不少于3000字），包括医术的基本内容及特点描述、适应症或者适用范围、安全性及有效性的说明等；能够证明医术专长确有疗效的相关资料（提交5例反映所从事专长疾病诊疗过程的医案，需提供患者的真实姓名、住址、电话）；</w:t>
                  </w:r>
                  <w:r w:rsidRPr="00B2283E">
                    <w:rPr>
                      <w:rFonts w:ascii="宋体" w:eastAsia="宋体" w:hAnsi="宋体" w:cs="宋体" w:hint="eastAsia"/>
                      <w:color w:val="545862"/>
                      <w:kern w:val="0"/>
                      <w:szCs w:val="21"/>
                    </w:rPr>
                    <w:br/>
                    <w:t>    （四）两名中医类别执业医师的推荐材料至少包括对推荐人的专业技术了解程度、国内外使用状况、安全性、有效性、可行性等进行描述，承诺书，推荐医师身份证、医师资格证书、医师执业证书、职称证书原件及复印件，如不具备副主任医师以上专业技术职称或《高级专业技术职务资格证书》中的“专业名称”表述仅为“中医”的，应提交推荐医师所在医疗机构《执业许可证（副本）》复印件及医疗机构出具的从事专业及满十五年证明原件；</w:t>
                  </w:r>
                  <w:r w:rsidRPr="00B2283E">
                    <w:rPr>
                      <w:rFonts w:ascii="宋体" w:eastAsia="宋体" w:hAnsi="宋体" w:cs="宋体" w:hint="eastAsia"/>
                      <w:color w:val="545862"/>
                      <w:kern w:val="0"/>
                      <w:szCs w:val="21"/>
                    </w:rPr>
                    <w:br/>
                    <w:t>    （五）医术渊源的相关证明，可在《中医医术确有专长人员医师资格考核申请表（多年实践人员）》中填写，相关材料可另附；</w:t>
                  </w:r>
                  <w:r w:rsidRPr="00B2283E">
                    <w:rPr>
                      <w:rFonts w:ascii="宋体" w:eastAsia="宋体" w:hAnsi="宋体" w:cs="宋体" w:hint="eastAsia"/>
                      <w:color w:val="545862"/>
                      <w:kern w:val="0"/>
                      <w:szCs w:val="21"/>
                    </w:rPr>
                    <w:br/>
                    <w:t>    （六）从事中医医术实践活动满五年证明原件（由长期中医医术实践活动所在地的区卫生计生委或者所在居委会、村委会出具），或者至少10名患者的推荐证明（提供患者的真实姓名、身份证号、住址、电话等信息，患者与被推荐人有近亲属或利害关系的应当予以回避）；</w:t>
                  </w:r>
                  <w:r w:rsidRPr="00B2283E">
                    <w:rPr>
                      <w:rFonts w:ascii="宋体" w:eastAsia="宋体" w:hAnsi="宋体" w:cs="宋体" w:hint="eastAsia"/>
                      <w:color w:val="545862"/>
                      <w:kern w:val="0"/>
                      <w:szCs w:val="21"/>
                    </w:rPr>
                    <w:br/>
                    <w:t>    （七）《天津市中医医术确有专长人员医师资格考核现场辨识中药申报表》（涉及使用中药的申请人需填报）；</w:t>
                  </w:r>
                  <w:r w:rsidRPr="00B2283E">
                    <w:rPr>
                      <w:rFonts w:ascii="宋体" w:eastAsia="宋体" w:hAnsi="宋体" w:cs="宋体" w:hint="eastAsia"/>
                      <w:color w:val="545862"/>
                      <w:kern w:val="0"/>
                      <w:szCs w:val="21"/>
                    </w:rPr>
                    <w:br/>
                    <w:t>    （八）经多年中医医术实践人员如已取得《乡村医生执业证书》，需提交：</w:t>
                  </w:r>
                  <w:r w:rsidRPr="00B2283E">
                    <w:rPr>
                      <w:rFonts w:ascii="宋体" w:eastAsia="宋体" w:hAnsi="宋体" w:cs="宋体" w:hint="eastAsia"/>
                      <w:color w:val="545862"/>
                      <w:kern w:val="0"/>
                      <w:szCs w:val="21"/>
                    </w:rPr>
                    <w:br/>
                    <w:t>    1.《乡村医生执业证书》原件及复印件，</w:t>
                  </w:r>
                  <w:r w:rsidRPr="00B2283E">
                    <w:rPr>
                      <w:rFonts w:ascii="宋体" w:eastAsia="宋体" w:hAnsi="宋体" w:cs="宋体" w:hint="eastAsia"/>
                      <w:color w:val="545862"/>
                      <w:kern w:val="0"/>
                      <w:szCs w:val="21"/>
                    </w:rPr>
                    <w:br/>
                    <w:t>    2.前述（一）至（三）项材料，涉及使用中药的申请人还需提交第（七）项材料；</w:t>
                  </w:r>
                  <w:r w:rsidRPr="00B2283E">
                    <w:rPr>
                      <w:rFonts w:ascii="宋体" w:eastAsia="宋体" w:hAnsi="宋体" w:cs="宋体" w:hint="eastAsia"/>
                      <w:color w:val="545862"/>
                      <w:kern w:val="0"/>
                      <w:szCs w:val="21"/>
                    </w:rPr>
                    <w:br/>
                    <w:t>    （九）符合本指南第一条“可视为经多年实践”规定的申请人，需提交：</w:t>
                  </w:r>
                  <w:r w:rsidRPr="00B2283E">
                    <w:rPr>
                      <w:rFonts w:ascii="宋体" w:eastAsia="宋体" w:hAnsi="宋体" w:cs="宋体" w:hint="eastAsia"/>
                      <w:color w:val="545862"/>
                      <w:kern w:val="0"/>
                      <w:szCs w:val="21"/>
                    </w:rPr>
                    <w:br/>
                    <w:t>    1. 经区级以上公证机构公证的《传统医学师承关系合同书》原件及复印件，</w:t>
                  </w:r>
                  <w:r w:rsidRPr="00B2283E">
                    <w:rPr>
                      <w:rFonts w:ascii="宋体" w:eastAsia="宋体" w:hAnsi="宋体" w:cs="宋体" w:hint="eastAsia"/>
                      <w:color w:val="545862"/>
                      <w:kern w:val="0"/>
                      <w:szCs w:val="21"/>
                    </w:rPr>
                    <w:br/>
                    <w:t>    2. 指导老师出具的连续跟师学习满五年或取得本市《传统医学师承出师证》后再次连续跟师学习满两年的证明原件，</w:t>
                  </w:r>
                  <w:r w:rsidRPr="00B2283E">
                    <w:rPr>
                      <w:rFonts w:ascii="宋体" w:eastAsia="宋体" w:hAnsi="宋体" w:cs="宋体" w:hint="eastAsia"/>
                      <w:color w:val="545862"/>
                      <w:kern w:val="0"/>
                      <w:szCs w:val="21"/>
                    </w:rPr>
                    <w:br/>
                    <w:t>    3. 前述（一）至（六）项材料，涉及使用中药的申请人还需提交第（七）项材料，</w:t>
                  </w:r>
                  <w:r w:rsidRPr="00B2283E">
                    <w:rPr>
                      <w:rFonts w:ascii="宋体" w:eastAsia="宋体" w:hAnsi="宋体" w:cs="宋体" w:hint="eastAsia"/>
                      <w:color w:val="545862"/>
                      <w:kern w:val="0"/>
                      <w:szCs w:val="21"/>
                    </w:rPr>
                    <w:br/>
                  </w:r>
                  <w:r w:rsidRPr="00B2283E">
                    <w:rPr>
                      <w:rFonts w:ascii="宋体" w:eastAsia="宋体" w:hAnsi="宋体" w:cs="宋体" w:hint="eastAsia"/>
                      <w:color w:val="545862"/>
                      <w:kern w:val="0"/>
                      <w:szCs w:val="21"/>
                    </w:rPr>
                    <w:lastRenderedPageBreak/>
                    <w:t>    如申请人已取得本市《传统医学师承出师证》且具有取得《传统医学师承出师证》后经区级以上公证处公证、以公证日期为起始时间满两年师承合同的，可提前述（一）至（三）项材料以及《传统医学师承出师证》、经公证的再次跟师合同原件和复印件。</w:t>
                  </w:r>
                  <w:r w:rsidRPr="00B2283E">
                    <w:rPr>
                      <w:rFonts w:ascii="宋体" w:eastAsia="宋体" w:hAnsi="宋体" w:cs="宋体" w:hint="eastAsia"/>
                      <w:color w:val="545862"/>
                      <w:kern w:val="0"/>
                      <w:szCs w:val="21"/>
                    </w:rPr>
                    <w:br/>
                    <w:t>    以上（一）至（九）申报材料均需提交一式两份，市区两级审核各使用一份；身份证及证书类材料由区卫生计生委验看原件，复印件加盖区卫生计生委印章，所有材料均需A4纸打印或复印。</w:t>
                  </w:r>
                  <w:r w:rsidRPr="00B2283E">
                    <w:rPr>
                      <w:rFonts w:ascii="宋体" w:eastAsia="宋体" w:hAnsi="宋体" w:cs="宋体" w:hint="eastAsia"/>
                      <w:color w:val="545862"/>
                      <w:kern w:val="0"/>
                      <w:szCs w:val="21"/>
                    </w:rPr>
                    <w:br/>
                    <w:t xml:space="preserve">    </w:t>
                  </w:r>
                  <w:r w:rsidRPr="00B2283E">
                    <w:rPr>
                      <w:rFonts w:ascii="宋体" w:eastAsia="宋体" w:hAnsi="宋体" w:cs="宋体" w:hint="eastAsia"/>
                      <w:b/>
                      <w:bCs/>
                      <w:color w:val="545862"/>
                      <w:kern w:val="0"/>
                      <w:szCs w:val="21"/>
                    </w:rPr>
                    <w:t>五、填报说明</w:t>
                  </w:r>
                  <w:r w:rsidRPr="00B2283E">
                    <w:rPr>
                      <w:rFonts w:ascii="宋体" w:eastAsia="宋体" w:hAnsi="宋体" w:cs="宋体" w:hint="eastAsia"/>
                      <w:color w:val="545862"/>
                      <w:kern w:val="0"/>
                      <w:szCs w:val="21"/>
                    </w:rPr>
                    <w:br/>
                    <w:t>    医术专长包括申请人所使用的中医药技术方法和擅长诊治的病证范围。使用的中医药技术方法和诊治的病证范围应为对应关系，即“使用××技术诊治××病证”。医术专长还应符合“方法独特、技术安全、疗效明显”标准。</w:t>
                  </w:r>
                  <w:r w:rsidRPr="00B2283E">
                    <w:rPr>
                      <w:rFonts w:ascii="宋体" w:eastAsia="宋体" w:hAnsi="宋体" w:cs="宋体" w:hint="eastAsia"/>
                      <w:color w:val="545862"/>
                      <w:kern w:val="0"/>
                      <w:szCs w:val="21"/>
                    </w:rPr>
                    <w:br/>
                    <w:t>    （一）关于填报病证范围和中医药技术方法</w:t>
                  </w:r>
                  <w:r w:rsidRPr="00B2283E">
                    <w:rPr>
                      <w:rFonts w:ascii="宋体" w:eastAsia="宋体" w:hAnsi="宋体" w:cs="宋体" w:hint="eastAsia"/>
                      <w:color w:val="545862"/>
                      <w:kern w:val="0"/>
                      <w:szCs w:val="21"/>
                    </w:rPr>
                    <w:br/>
                    <w:t>    1.病症范围类，对于西医药治疗效果确切、中医药治疗优势不明显的病种暂不列入填报范畴，如：血吸虫病、破伤风、堕胎等；部分病情危重疾病暂不纳入填报范畴，如：中医的脱症、闭症、卒死病、损伤昏厥症、产后血崩病等。</w:t>
                  </w:r>
                  <w:r w:rsidRPr="00B2283E">
                    <w:rPr>
                      <w:rFonts w:ascii="宋体" w:eastAsia="宋体" w:hAnsi="宋体" w:cs="宋体" w:hint="eastAsia"/>
                      <w:color w:val="545862"/>
                      <w:kern w:val="0"/>
                      <w:szCs w:val="21"/>
                    </w:rPr>
                    <w:br/>
                    <w:t>    中医外治技术类，符合国家中医药管理局《中医医疗技术手册（2013年普及版）》确定的中医医疗技术范畴；技术难度大、实施风险高、安全性不易把控的外治技术暂不纳入填报范畴；属于西医医疗技术、中医养生保健技术暂不纳入填报范畴。</w:t>
                  </w:r>
                  <w:r w:rsidRPr="00B2283E">
                    <w:rPr>
                      <w:rFonts w:ascii="宋体" w:eastAsia="宋体" w:hAnsi="宋体" w:cs="宋体" w:hint="eastAsia"/>
                      <w:color w:val="545862"/>
                      <w:kern w:val="0"/>
                      <w:szCs w:val="21"/>
                    </w:rPr>
                    <w:br/>
                    <w:t>    2.按照“中医疾病+中医药技术方法”模式确定申报的医术专长。中医疾病名称对照《中医病证分类与代码》（GB/T 15657-1995）填写。中医药技术方法分内服方药、外治技术、内外兼有三类，仅限选填其中一类。选填“内服方药”类的申请人须列举常用的方剂名称，选填“外治技术”类的申请人须对照《中医医疗技术手册（2013年普及版）》，明确外治技术类别和外治技术名称，选填“内外兼有”类的申请人须列举常用的方剂名称并对照《中医医疗技术手册（2013年普及版）》，明确外治技术类别和外治技术名称。</w:t>
                  </w:r>
                  <w:r w:rsidRPr="00B2283E">
                    <w:rPr>
                      <w:rFonts w:ascii="宋体" w:eastAsia="宋体" w:hAnsi="宋体" w:cs="宋体" w:hint="eastAsia"/>
                      <w:color w:val="545862"/>
                      <w:kern w:val="0"/>
                      <w:szCs w:val="21"/>
                    </w:rPr>
                    <w:br/>
                    <w:t>    （二）关于申报中医疾病的规定</w:t>
                  </w:r>
                  <w:r w:rsidRPr="00B2283E">
                    <w:rPr>
                      <w:rFonts w:ascii="宋体" w:eastAsia="宋体" w:hAnsi="宋体" w:cs="宋体" w:hint="eastAsia"/>
                      <w:color w:val="545862"/>
                      <w:kern w:val="0"/>
                      <w:szCs w:val="21"/>
                    </w:rPr>
                    <w:br/>
                    <w:t>    1.考核注册遵循“报什么、考什么，考什么、注册什么”原则，合格者取得的《中医（专长）医师资格证书》记载的是经考核合格的具体诊治中医疾病，因此建议申请人根据自身掌握情况慎重填写，申报疾病越多考核范围越大。</w:t>
                  </w:r>
                  <w:r w:rsidRPr="00B2283E">
                    <w:rPr>
                      <w:rFonts w:ascii="宋体" w:eastAsia="宋体" w:hAnsi="宋体" w:cs="宋体" w:hint="eastAsia"/>
                      <w:color w:val="545862"/>
                      <w:kern w:val="0"/>
                      <w:szCs w:val="21"/>
                    </w:rPr>
                    <w:br/>
                    <w:t>    2.对照《中医病证分类与代码》（GB/T 15657-1995）“表3中医疾病名称与分类代码表”，仅可申请“某一类”或“某一类中的几个疾病”，</w:t>
                  </w:r>
                  <w:r w:rsidRPr="00B2283E">
                    <w:rPr>
                      <w:rFonts w:ascii="宋体" w:eastAsia="宋体" w:hAnsi="宋体" w:cs="宋体" w:hint="eastAsia"/>
                      <w:color w:val="545862"/>
                      <w:kern w:val="0"/>
                      <w:szCs w:val="21"/>
                    </w:rPr>
                    <w:lastRenderedPageBreak/>
                    <w:t>不可跨类别申请。</w:t>
                  </w:r>
                  <w:r w:rsidRPr="00B2283E">
                    <w:rPr>
                      <w:rFonts w:ascii="宋体" w:eastAsia="宋体" w:hAnsi="宋体" w:cs="宋体" w:hint="eastAsia"/>
                      <w:color w:val="545862"/>
                      <w:kern w:val="0"/>
                      <w:szCs w:val="21"/>
                    </w:rPr>
                    <w:br/>
                    <w:t>    （1）申请“某一类”表示该病类的多个疾病均掌握。如申请“内科（BN）”的“肺系病类（BNF）”，就表示掌握“咳嗽病（BNF010）”到“肺衰病（BNF110）”等11个疾病。</w:t>
                  </w:r>
                  <w:r w:rsidRPr="00B2283E">
                    <w:rPr>
                      <w:rFonts w:ascii="宋体" w:eastAsia="宋体" w:hAnsi="宋体" w:cs="宋体" w:hint="eastAsia"/>
                      <w:color w:val="545862"/>
                      <w:kern w:val="0"/>
                      <w:szCs w:val="21"/>
                    </w:rPr>
                    <w:br/>
                    <w:t>    （2）申请“某一类中的几个疾病”表示仅掌握几种单一疾病。如选择“内科（BN）”中“肺系病类（BNF）”的“咳嗽病（BNF010）”，就表示仅掌握“咳嗽病（BNF010）”1个疾病；如选择“内科（BN）”中“肺系病类（BNF）”的“咳嗽病（BNF010）”和 “肺衰病（BNF110）”，就表示仅掌握“咳嗽病（BNF010）” 和 “肺衰病（BNF110）”2个疾病。</w:t>
                  </w:r>
                  <w:r w:rsidRPr="00B2283E">
                    <w:rPr>
                      <w:rFonts w:ascii="宋体" w:eastAsia="宋体" w:hAnsi="宋体" w:cs="宋体" w:hint="eastAsia"/>
                      <w:color w:val="545862"/>
                      <w:kern w:val="0"/>
                      <w:szCs w:val="21"/>
                    </w:rPr>
                    <w:br/>
                    <w:t>    （3）申请疾病编码精确到字母后的数字第二位。如选择“内科（BN）”中“肺系病类（BNF）”的“咳嗽病（BNF010）”，就表示已掌握“外感咳嗽病（BNF011）”和“内伤咳嗽病（BNF012）”，而不得单独申请“外感咳嗽病（BNF011）”或“内伤咳嗽病（BNF012）”。</w:t>
                  </w:r>
                  <w:r w:rsidRPr="00B2283E">
                    <w:rPr>
                      <w:rFonts w:ascii="宋体" w:eastAsia="宋体" w:hAnsi="宋体" w:cs="宋体" w:hint="eastAsia"/>
                      <w:color w:val="545862"/>
                      <w:kern w:val="0"/>
                      <w:szCs w:val="21"/>
                    </w:rPr>
                    <w:br/>
                    <w:t>    3.申请专长仅指“某一类”或“某一类中的几个疾病”，原则上不可再次或多年申请不同的“类”或“个”。如今年选择“肺系病类（BNF）”、或“咳嗽病（BNF010）”，如果合格，即核发此病证范围的资格证书，不能再申请其他“类”或“个”；如果不合格，若还要再申请，只能选择原来的“肺系病类（BNF）”、或“咳嗽病（BNF010）”。</w:t>
                  </w:r>
                  <w:r w:rsidRPr="00B2283E">
                    <w:rPr>
                      <w:rFonts w:ascii="宋体" w:eastAsia="宋体" w:hAnsi="宋体" w:cs="宋体" w:hint="eastAsia"/>
                      <w:color w:val="545862"/>
                      <w:kern w:val="0"/>
                      <w:szCs w:val="21"/>
                    </w:rPr>
                    <w:br/>
                    <w:t>    4.对确有需要，再次申请不同“类”或“个”的情况，遵循以下原则：</w:t>
                  </w:r>
                  <w:r w:rsidRPr="00B2283E">
                    <w:rPr>
                      <w:rFonts w:ascii="宋体" w:eastAsia="宋体" w:hAnsi="宋体" w:cs="宋体" w:hint="eastAsia"/>
                      <w:color w:val="545862"/>
                      <w:kern w:val="0"/>
                      <w:szCs w:val="21"/>
                    </w:rPr>
                    <w:br/>
                    <w:t>    （1）“同一类”病证范围缩小的，允许再次申请。如申请“肺系病类（BNF）”考核不合格的，下一次可以申请“肺系病类（BNF）”下的“某几个”疾病，如咳嗽病（BNF010）；</w:t>
                  </w:r>
                  <w:r w:rsidRPr="00B2283E">
                    <w:rPr>
                      <w:rFonts w:ascii="宋体" w:eastAsia="宋体" w:hAnsi="宋体" w:cs="宋体" w:hint="eastAsia"/>
                      <w:color w:val="545862"/>
                      <w:kern w:val="0"/>
                      <w:szCs w:val="21"/>
                    </w:rPr>
                    <w:br/>
                    <w:t>    （2）再次申请与上次不相同的“某一类”或“某几个”的，需跟师学习相关病证满5年。</w:t>
                  </w:r>
                  <w:r w:rsidRPr="00B2283E">
                    <w:rPr>
                      <w:rFonts w:ascii="宋体" w:eastAsia="宋体" w:hAnsi="宋体" w:cs="宋体" w:hint="eastAsia"/>
                      <w:color w:val="545862"/>
                      <w:kern w:val="0"/>
                      <w:szCs w:val="21"/>
                    </w:rPr>
                    <w:br/>
                    <w:t>    （三）关于申报外治技术的规定</w:t>
                  </w:r>
                  <w:r w:rsidRPr="00B2283E">
                    <w:rPr>
                      <w:rFonts w:ascii="宋体" w:eastAsia="宋体" w:hAnsi="宋体" w:cs="宋体" w:hint="eastAsia"/>
                      <w:color w:val="545862"/>
                      <w:kern w:val="0"/>
                      <w:szCs w:val="21"/>
                    </w:rPr>
                    <w:br/>
                    <w:t>    1.外治技术应明确到“技术类别”的“技术名称”。如应明确申请“针刺类技术”的“毫针技术”，而不能仅申请“针刺类技术”。</w:t>
                  </w:r>
                  <w:r w:rsidRPr="00B2283E">
                    <w:rPr>
                      <w:rFonts w:ascii="宋体" w:eastAsia="宋体" w:hAnsi="宋体" w:cs="宋体" w:hint="eastAsia"/>
                      <w:color w:val="545862"/>
                      <w:kern w:val="0"/>
                      <w:szCs w:val="21"/>
                    </w:rPr>
                    <w:br/>
                    <w:t>    2.外治技术可以申请一个“技术类别”的一个“技术名称”、一个“技术类别”的多个“技术名称”、或多个“技术类别”的多个“技术名称”。如“针刺类技术”的“毫针技术”，或“灸类技术”的“隔物灸技术”、“温针灸技术”等，或“针刺类技术”的“头针技术”、“灸类技术”的“悬灸技术”等。</w:t>
                  </w:r>
                  <w:r w:rsidRPr="00B2283E">
                    <w:rPr>
                      <w:rFonts w:ascii="宋体" w:eastAsia="宋体" w:hAnsi="宋体" w:cs="宋体" w:hint="eastAsia"/>
                      <w:color w:val="545862"/>
                      <w:kern w:val="0"/>
                      <w:szCs w:val="21"/>
                    </w:rPr>
                    <w:br/>
                  </w:r>
                  <w:r w:rsidRPr="00B2283E">
                    <w:rPr>
                      <w:rFonts w:ascii="宋体" w:eastAsia="宋体" w:hAnsi="宋体" w:cs="宋体" w:hint="eastAsia"/>
                      <w:color w:val="545862"/>
                      <w:kern w:val="0"/>
                      <w:szCs w:val="21"/>
                    </w:rPr>
                    <w:lastRenderedPageBreak/>
                    <w:t>    3. 考核注册遵循“报什么、考什么，考什么、注册什么”原则，合格者取得的《中医（专长）医师资格证书》记载的是经考核合格的具体中医药技术方法，因此建议申请人根据自身掌握情况慎重填写，申报技术越多考核范围越大，同时需要的推荐医师也越多。</w:t>
                  </w:r>
                  <w:r w:rsidRPr="00B2283E">
                    <w:rPr>
                      <w:rFonts w:ascii="宋体" w:eastAsia="宋体" w:hAnsi="宋体" w:cs="宋体" w:hint="eastAsia"/>
                      <w:color w:val="545862"/>
                      <w:kern w:val="0"/>
                      <w:szCs w:val="21"/>
                    </w:rPr>
                    <w:br/>
                    <w:t xml:space="preserve">    </w:t>
                  </w:r>
                  <w:r w:rsidRPr="00B2283E">
                    <w:rPr>
                      <w:rFonts w:ascii="宋体" w:eastAsia="宋体" w:hAnsi="宋体" w:cs="宋体" w:hint="eastAsia"/>
                      <w:b/>
                      <w:bCs/>
                      <w:color w:val="545862"/>
                      <w:kern w:val="0"/>
                      <w:szCs w:val="21"/>
                    </w:rPr>
                    <w:t>六、注意事项</w:t>
                  </w:r>
                  <w:r w:rsidRPr="00B2283E">
                    <w:rPr>
                      <w:rFonts w:ascii="宋体" w:eastAsia="宋体" w:hAnsi="宋体" w:cs="宋体" w:hint="eastAsia"/>
                      <w:b/>
                      <w:bCs/>
                      <w:color w:val="545862"/>
                      <w:kern w:val="0"/>
                      <w:szCs w:val="21"/>
                    </w:rPr>
                    <w:br/>
                  </w:r>
                  <w:r w:rsidRPr="00B2283E">
                    <w:rPr>
                      <w:rFonts w:ascii="宋体" w:eastAsia="宋体" w:hAnsi="宋体" w:cs="宋体" w:hint="eastAsia"/>
                      <w:color w:val="545862"/>
                      <w:kern w:val="0"/>
                      <w:szCs w:val="21"/>
                    </w:rPr>
                    <w:t>    （一）申请人必须如实填写有关信息、提供真实资料。如发现伪造证明文件、材料抄袭、内容雷同等弄虚作假行为，将严格按照《中医医术确有专长人员医师资格考核注册管理暂行办法》等有关规定对申请人进行处理。</w:t>
                  </w:r>
                  <w:r w:rsidRPr="00B2283E">
                    <w:rPr>
                      <w:rFonts w:ascii="宋体" w:eastAsia="宋体" w:hAnsi="宋体" w:cs="宋体" w:hint="eastAsia"/>
                      <w:color w:val="545862"/>
                      <w:kern w:val="0"/>
                      <w:szCs w:val="21"/>
                    </w:rPr>
                    <w:br/>
                    <w:t>    （二）推荐医师必须熟知本指南相关要求，实事求是对推荐内容做出承诺，对签署的推荐意见负有法律责任。推荐医师弄虚作假、徇私舞弊的，按照《中医医术确有专长人员医师资格考核注册管理暂行办法》执行，即“责令暂停六个月以上一年以下执业活动；情节严重的，吊销其医师执业证书；构成犯罪的，依法追究刑事责任”。</w:t>
                  </w:r>
                  <w:r w:rsidRPr="00B2283E">
                    <w:rPr>
                      <w:rFonts w:ascii="宋体" w:eastAsia="宋体" w:hAnsi="宋体" w:cs="宋体" w:hint="eastAsia"/>
                      <w:color w:val="545862"/>
                      <w:kern w:val="0"/>
                      <w:szCs w:val="21"/>
                    </w:rPr>
                    <w:br/>
                    <w:t>    （三）按照《传统医学师承和确有专长人员医师资格考核考试办法》第十条“指导老师同时带教师承人员不得超过两名”规定，指导老师在带教经公证的其他师承人员期间，不得为符合本指南第一条“可视为经多年实践”规定的申请人出具同时期的跟师学习证明。指导老师如有弄虚作假等行为，将严格按照《中医医术确有专长人员医师资格考核注册管理暂行办法》等有关规定执行。</w:t>
                  </w:r>
                  <w:r w:rsidRPr="00B2283E">
                    <w:rPr>
                      <w:rFonts w:ascii="宋体" w:eastAsia="宋体" w:hAnsi="宋体" w:cs="宋体" w:hint="eastAsia"/>
                      <w:color w:val="545862"/>
                      <w:kern w:val="0"/>
                      <w:szCs w:val="21"/>
                    </w:rPr>
                    <w:br/>
                    <w:t>    （四）各区卫生计生委要做好考核报名的宣传工作，通过大众传媒、粘贴公告等形式将报名通知、报名受理地点（窗口）等信息告知申请人，并做好政策解读。要严格按照通知要求，在规定的时间内完成初审、复审及上报工作。</w:t>
                  </w:r>
                  <w:r w:rsidRPr="00B2283E">
                    <w:rPr>
                      <w:rFonts w:ascii="宋体" w:eastAsia="宋体" w:hAnsi="宋体" w:cs="宋体" w:hint="eastAsia"/>
                      <w:color w:val="545862"/>
                      <w:kern w:val="0"/>
                      <w:szCs w:val="21"/>
                    </w:rPr>
                    <w:br/>
                    <w:t>    （五）各区卫生计生委必须严格按照《天津市中医医术确有专长人员医师资格考核注册管理办法实施细则（试行）》及本报名指南要求，审查报考资料，并核实推荐医师、居委会村委会及患者推荐证明等材料的真实性。申请人报考所需的各类证照及证书原件由各区卫生计生委在审核时现场查验，并收取一式两份的复印件。</w:t>
                  </w:r>
                  <w:r w:rsidRPr="00B2283E">
                    <w:rPr>
                      <w:rFonts w:ascii="宋体" w:eastAsia="宋体" w:hAnsi="宋体" w:cs="宋体" w:hint="eastAsia"/>
                      <w:color w:val="545862"/>
                      <w:kern w:val="0"/>
                      <w:szCs w:val="21"/>
                    </w:rPr>
                    <w:br/>
                    <w:t>    （六）申请人在近五年临床实践中的医疗安全（不良）事件中负有责任的、申报材料不实不全的、不属于中医医术专长的，不予受理。</w:t>
                  </w:r>
                  <w:r w:rsidRPr="00B2283E">
                    <w:rPr>
                      <w:rFonts w:ascii="宋体" w:eastAsia="宋体" w:hAnsi="宋体" w:cs="宋体" w:hint="eastAsia"/>
                      <w:color w:val="545862"/>
                      <w:kern w:val="0"/>
                      <w:szCs w:val="21"/>
                    </w:rPr>
                    <w:br/>
                    <w:t>    （七）中医医术确有专长人员医师资格考核报名工作是一项政策性强、工作量大、涉及面广、时间紧、任务重的工作。各区要高度重视、精心</w:t>
                  </w:r>
                  <w:r w:rsidRPr="00B2283E">
                    <w:rPr>
                      <w:rFonts w:ascii="宋体" w:eastAsia="宋体" w:hAnsi="宋体" w:cs="宋体" w:hint="eastAsia"/>
                      <w:color w:val="545862"/>
                      <w:kern w:val="0"/>
                      <w:szCs w:val="21"/>
                    </w:rPr>
                    <w:lastRenderedPageBreak/>
                    <w:t>组织，学懂弄通政策、切实履行职责、严格坚持原则。对不遵守工作规定、审查不严、徇私舞弊者，我委将按照有关规定予以通报并追究相关人员责任。</w:t>
                  </w:r>
                </w:p>
                <w:p w14:paraId="77F8335B" w14:textId="77777777" w:rsidR="00B2283E" w:rsidRPr="00B2283E" w:rsidRDefault="00B2283E" w:rsidP="00B2283E">
                  <w:pPr>
                    <w:widowControl/>
                    <w:spacing w:before="100" w:beforeAutospacing="1" w:after="100" w:afterAutospacing="1" w:line="528" w:lineRule="auto"/>
                    <w:jc w:val="left"/>
                    <w:rPr>
                      <w:rFonts w:ascii="宋体" w:eastAsia="宋体" w:hAnsi="宋体" w:cs="宋体" w:hint="eastAsia"/>
                      <w:color w:val="545862"/>
                      <w:kern w:val="0"/>
                      <w:szCs w:val="21"/>
                    </w:rPr>
                  </w:pPr>
                  <w:r w:rsidRPr="00B2283E">
                    <w:rPr>
                      <w:rFonts w:ascii="宋体" w:eastAsia="宋体" w:hAnsi="宋体" w:cs="宋体" w:hint="eastAsia"/>
                      <w:color w:val="545862"/>
                      <w:kern w:val="0"/>
                      <w:szCs w:val="21"/>
                    </w:rPr>
                    <w:t>    中医医疗技术手册（2013普及版）</w:t>
                  </w:r>
                  <w:hyperlink r:id="rId4" w:tgtFrame="_blank" w:history="1">
                    <w:r w:rsidRPr="00B2283E">
                      <w:rPr>
                        <w:rFonts w:ascii="宋体" w:eastAsia="宋体" w:hAnsi="宋体" w:cs="宋体" w:hint="eastAsia"/>
                        <w:color w:val="0000FF"/>
                        <w:kern w:val="0"/>
                        <w:szCs w:val="21"/>
                        <w:u w:val="single"/>
                      </w:rPr>
                      <w:t>下载地址</w:t>
                    </w:r>
                  </w:hyperlink>
                </w:p>
                <w:p w14:paraId="07D720E6" w14:textId="77777777" w:rsidR="00B2283E" w:rsidRPr="00B2283E" w:rsidRDefault="00B2283E" w:rsidP="00B2283E">
                  <w:pPr>
                    <w:widowControl/>
                    <w:spacing w:before="100" w:beforeAutospacing="1" w:after="100" w:afterAutospacing="1" w:line="528" w:lineRule="auto"/>
                    <w:jc w:val="left"/>
                    <w:rPr>
                      <w:rFonts w:ascii="宋体" w:eastAsia="宋体" w:hAnsi="宋体" w:cs="宋体" w:hint="eastAsia"/>
                      <w:color w:val="545862"/>
                      <w:kern w:val="0"/>
                      <w:szCs w:val="21"/>
                    </w:rPr>
                  </w:pPr>
                  <w:r w:rsidRPr="00B2283E">
                    <w:rPr>
                      <w:rFonts w:ascii="宋体" w:eastAsia="宋体" w:hAnsi="宋体" w:cs="宋体" w:hint="eastAsia"/>
                      <w:color w:val="545862"/>
                      <w:kern w:val="0"/>
                      <w:szCs w:val="21"/>
                    </w:rPr>
                    <w:t> </w:t>
                  </w:r>
                </w:p>
                <w:p w14:paraId="6315CE53" w14:textId="77777777" w:rsidR="00B2283E" w:rsidRPr="00B2283E" w:rsidRDefault="00B2283E" w:rsidP="00B2283E">
                  <w:pPr>
                    <w:widowControl/>
                    <w:spacing w:before="100" w:beforeAutospacing="1" w:after="100" w:afterAutospacing="1" w:line="528" w:lineRule="auto"/>
                    <w:jc w:val="left"/>
                    <w:rPr>
                      <w:rFonts w:ascii="宋体" w:eastAsia="宋体" w:hAnsi="宋体" w:cs="宋体" w:hint="eastAsia"/>
                      <w:color w:val="545862"/>
                      <w:kern w:val="0"/>
                      <w:szCs w:val="21"/>
                    </w:rPr>
                  </w:pPr>
                  <w:r w:rsidRPr="00B2283E">
                    <w:rPr>
                      <w:rFonts w:ascii="宋体" w:eastAsia="宋体" w:hAnsi="宋体" w:cs="宋体" w:hint="eastAsia"/>
                      <w:color w:val="545862"/>
                      <w:kern w:val="0"/>
                      <w:szCs w:val="21"/>
                    </w:rPr>
                    <w:t>    附件：1.中医医术确有专长人员（多年实践人员）医师资格考核申请表</w:t>
                  </w:r>
                  <w:r w:rsidRPr="00B2283E">
                    <w:rPr>
                      <w:rFonts w:ascii="宋体" w:eastAsia="宋体" w:hAnsi="宋体" w:cs="宋体" w:hint="eastAsia"/>
                      <w:color w:val="545862"/>
                      <w:kern w:val="0"/>
                      <w:szCs w:val="21"/>
                    </w:rPr>
                    <w:br/>
                    <w:t>          2.中医医术确有专长人员推荐医师承诺书</w:t>
                  </w:r>
                  <w:r w:rsidRPr="00B2283E">
                    <w:rPr>
                      <w:rFonts w:ascii="宋体" w:eastAsia="宋体" w:hAnsi="宋体" w:cs="宋体" w:hint="eastAsia"/>
                      <w:color w:val="545862"/>
                      <w:kern w:val="0"/>
                      <w:szCs w:val="21"/>
                    </w:rPr>
                    <w:br/>
                    <w:t>          3.多年实践人员从事中医医术实践活动满五年证明</w:t>
                  </w:r>
                  <w:r w:rsidRPr="00B2283E">
                    <w:rPr>
                      <w:rFonts w:ascii="宋体" w:eastAsia="宋体" w:hAnsi="宋体" w:cs="宋体" w:hint="eastAsia"/>
                      <w:color w:val="545862"/>
                      <w:kern w:val="0"/>
                      <w:szCs w:val="21"/>
                    </w:rPr>
                    <w:br/>
                    <w:t>          4.患者推荐证明</w:t>
                  </w:r>
                  <w:r w:rsidRPr="00B2283E">
                    <w:rPr>
                      <w:rFonts w:ascii="宋体" w:eastAsia="宋体" w:hAnsi="宋体" w:cs="宋体" w:hint="eastAsia"/>
                      <w:color w:val="545862"/>
                      <w:kern w:val="0"/>
                      <w:szCs w:val="21"/>
                    </w:rPr>
                    <w:br/>
                    <w:t>          5.中医医术确有专长人员医师资格考核现场辨识中药申报表</w:t>
                  </w:r>
                  <w:r w:rsidRPr="00B2283E">
                    <w:rPr>
                      <w:rFonts w:ascii="宋体" w:eastAsia="宋体" w:hAnsi="宋体" w:cs="宋体" w:hint="eastAsia"/>
                      <w:color w:val="545862"/>
                      <w:kern w:val="0"/>
                      <w:szCs w:val="21"/>
                    </w:rPr>
                    <w:br/>
                    <w:t>          6.中医病证分类与代码</w:t>
                  </w:r>
                  <w:r w:rsidRPr="00B2283E">
                    <w:rPr>
                      <w:rFonts w:ascii="宋体" w:eastAsia="宋体" w:hAnsi="宋体" w:cs="宋体" w:hint="eastAsia"/>
                      <w:color w:val="545862"/>
                      <w:kern w:val="0"/>
                      <w:szCs w:val="21"/>
                    </w:rPr>
                    <w:br/>
                    <w:t>          7.医疗机构诊疗科目设置及工作满15年证明</w:t>
                  </w:r>
                  <w:r w:rsidRPr="00B2283E">
                    <w:rPr>
                      <w:rFonts w:ascii="宋体" w:eastAsia="宋体" w:hAnsi="宋体" w:cs="宋体" w:hint="eastAsia"/>
                      <w:color w:val="545862"/>
                      <w:kern w:val="0"/>
                      <w:szCs w:val="21"/>
                    </w:rPr>
                    <w:br/>
                    <w:t>          8.连续跟师学习证明</w:t>
                  </w:r>
                  <w:r w:rsidRPr="00B2283E">
                    <w:rPr>
                      <w:rFonts w:ascii="宋体" w:eastAsia="宋体" w:hAnsi="宋体" w:cs="宋体" w:hint="eastAsia"/>
                      <w:color w:val="545862"/>
                      <w:kern w:val="0"/>
                      <w:szCs w:val="21"/>
                    </w:rPr>
                    <w:br/>
                    <w:t>          9.中医师承学习人员跟师合同书</w:t>
                  </w:r>
                </w:p>
              </w:tc>
            </w:tr>
          </w:tbl>
          <w:p w14:paraId="4FE81158" w14:textId="77777777" w:rsidR="00B2283E" w:rsidRPr="00B2283E" w:rsidRDefault="00B2283E" w:rsidP="00B2283E">
            <w:pPr>
              <w:widowControl/>
              <w:jc w:val="center"/>
              <w:rPr>
                <w:rFonts w:ascii="宋体" w:eastAsia="宋体" w:hAnsi="宋体" w:cs="宋体" w:hint="eastAsia"/>
                <w:color w:val="545862"/>
                <w:kern w:val="0"/>
                <w:sz w:val="18"/>
                <w:szCs w:val="18"/>
              </w:rPr>
            </w:pPr>
          </w:p>
        </w:tc>
      </w:tr>
    </w:tbl>
    <w:p w14:paraId="49A164BB" w14:textId="77777777" w:rsidR="000E2C19" w:rsidRDefault="000E2C19">
      <w:bookmarkStart w:id="0" w:name="_GoBack"/>
      <w:bookmarkEnd w:id="0"/>
    </w:p>
    <w:sectPr w:rsidR="000E2C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8F"/>
    <w:rsid w:val="00012058"/>
    <w:rsid w:val="000624CC"/>
    <w:rsid w:val="000A07D8"/>
    <w:rsid w:val="000E2C19"/>
    <w:rsid w:val="00165C4F"/>
    <w:rsid w:val="00251B2D"/>
    <w:rsid w:val="00254745"/>
    <w:rsid w:val="003C15B5"/>
    <w:rsid w:val="003F288E"/>
    <w:rsid w:val="005219E8"/>
    <w:rsid w:val="00583185"/>
    <w:rsid w:val="00594555"/>
    <w:rsid w:val="005E67F4"/>
    <w:rsid w:val="00694563"/>
    <w:rsid w:val="006A3FE4"/>
    <w:rsid w:val="007E37C6"/>
    <w:rsid w:val="00826C63"/>
    <w:rsid w:val="00867ECC"/>
    <w:rsid w:val="00871481"/>
    <w:rsid w:val="009C1B40"/>
    <w:rsid w:val="00A11A8F"/>
    <w:rsid w:val="00A84A1E"/>
    <w:rsid w:val="00AD573D"/>
    <w:rsid w:val="00B2283E"/>
    <w:rsid w:val="00C9533D"/>
    <w:rsid w:val="00CE3FDD"/>
    <w:rsid w:val="00D020E0"/>
    <w:rsid w:val="00D02ED0"/>
    <w:rsid w:val="00D17AF2"/>
    <w:rsid w:val="00D241EA"/>
    <w:rsid w:val="00D70069"/>
    <w:rsid w:val="00D7450E"/>
    <w:rsid w:val="00E47B84"/>
    <w:rsid w:val="00E81B95"/>
    <w:rsid w:val="00E96A31"/>
    <w:rsid w:val="00FB6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0B42C-8E33-42D4-9924-E857015B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41">
    <w:name w:val="style41"/>
    <w:basedOn w:val="a0"/>
    <w:rsid w:val="00B2283E"/>
    <w:rPr>
      <w:rFonts w:ascii="宋体" w:eastAsia="宋体" w:hAnsi="宋体" w:hint="eastAsia"/>
      <w:b/>
      <w:bCs/>
      <w:sz w:val="24"/>
      <w:szCs w:val="24"/>
    </w:rPr>
  </w:style>
  <w:style w:type="paragraph" w:styleId="a3">
    <w:name w:val="Normal (Web)"/>
    <w:basedOn w:val="a"/>
    <w:uiPriority w:val="99"/>
    <w:semiHidden/>
    <w:unhideWhenUsed/>
    <w:rsid w:val="00B2283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283E"/>
    <w:rPr>
      <w:b/>
      <w:bCs/>
    </w:rPr>
  </w:style>
  <w:style w:type="character" w:styleId="a5">
    <w:name w:val="Hyperlink"/>
    <w:basedOn w:val="a0"/>
    <w:uiPriority w:val="99"/>
    <w:semiHidden/>
    <w:unhideWhenUsed/>
    <w:rsid w:val="00B22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21902">
      <w:bodyDiv w:val="1"/>
      <w:marLeft w:val="0"/>
      <w:marRight w:val="0"/>
      <w:marTop w:val="0"/>
      <w:marBottom w:val="0"/>
      <w:divBdr>
        <w:top w:val="none" w:sz="0" w:space="0" w:color="auto"/>
        <w:left w:val="none" w:sz="0" w:space="0" w:color="auto"/>
        <w:bottom w:val="none" w:sz="0" w:space="0" w:color="auto"/>
        <w:right w:val="none" w:sz="0" w:space="0" w:color="auto"/>
      </w:divBdr>
      <w:divsChild>
        <w:div w:id="206329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tcm.gov.cn/yizhengsi/gongzuodongtai/2018-03-24/269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杨涛</dc:creator>
  <cp:keywords/>
  <dc:description/>
  <cp:lastModifiedBy>杨涛</cp:lastModifiedBy>
  <cp:revision>2</cp:revision>
  <dcterms:created xsi:type="dcterms:W3CDTF">2018-09-30T07:47:00Z</dcterms:created>
  <dcterms:modified xsi:type="dcterms:W3CDTF">2018-09-30T07:47:00Z</dcterms:modified>
</cp:coreProperties>
</file>