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86" w:rsidRDefault="00E1299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</w:t>
      </w:r>
      <w:r w:rsidR="00CC0F69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年临床执业医师《心血管系统》考试大纲</w:t>
      </w:r>
    </w:p>
    <w:p w:rsidR="00EC7986" w:rsidRDefault="00E1299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CC0F69">
        <w:rPr>
          <w:rFonts w:ascii="宋体" w:hAnsi="宋体" w:hint="eastAsia"/>
          <w:sz w:val="24"/>
          <w:szCs w:val="24"/>
        </w:rPr>
        <w:t>9年</w:t>
      </w:r>
      <w:r>
        <w:rPr>
          <w:rFonts w:ascii="宋体" w:hAnsi="宋体" w:hint="eastAsia"/>
          <w:sz w:val="24"/>
          <w:szCs w:val="24"/>
        </w:rPr>
        <w:t>临床执业医师《心血管系统》考试大纲已经顺利公布，请广大临床执业医师考生参考：</w:t>
      </w:r>
    </w:p>
    <w:tbl>
      <w:tblPr>
        <w:tblW w:w="9323" w:type="dxa"/>
        <w:jc w:val="center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694"/>
        <w:gridCol w:w="5553"/>
      </w:tblGrid>
      <w:tr w:rsidR="00EC7986">
        <w:trPr>
          <w:trHeight w:val="180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二、心血管系统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（一）心力衰竭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）基本病因及诱因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类型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CC0F69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）心功能分级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慢性心力衰竭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 w:rsidP="00CC0F6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急性左心衰竭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（二）心律失常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窦性心律失常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）病因和临床意义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）窦性心动过速的临床表现、心电图特点及处理原则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）窦性心动过缓的临床表现、心电图特点及处理原则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）病态窦房结综合征的心电图特点及处理原则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房性及交界性心律失常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）房性期前收缩的常见病因、心电图特点及治疗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）阵发性室上性心动过速的常见病因、临床表现、心电图特点及治疗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）心房扑动及颤动的常见病因、临床表现、心电图特点及治疗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室性心律失常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）室性期前收缩的常见病因、心电图特点及治疗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）阵发性室性心动过速的常见病因、临床表现、心电图特点及治疗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）心室颤动的常见病因、临床表现、心电图特点及治疗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心脏传导阻滞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）房室传导阻滞及室内传导阻滞的常见病因及心电图特点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）房室传导阻滞的治疗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（三）心脏骤停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）处置和疗效判断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（四）原发性高血压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）概念和分类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）主要临床表现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）主要降压药物的作用特点及副作用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）特殊人群的降压问题</w:t>
            </w:r>
          </w:p>
          <w:p w:rsidR="00EC7986" w:rsidRDefault="00E1299D" w:rsidP="00CC0F6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 w:rsidR="00CC0F69" w:rsidRPr="00CC0F69">
              <w:rPr>
                <w:rFonts w:ascii="宋体" w:hAnsi="宋体" w:hint="eastAsia"/>
                <w:color w:val="FF0000"/>
                <w:sz w:val="24"/>
                <w:szCs w:val="24"/>
              </w:rPr>
              <w:t>高血压急症和亚急症的概念和主要原因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（五）继发性高血压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）治疗原则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</w:t>
            </w:r>
            <w:bookmarkStart w:id="1" w:name="OLE_LINK21"/>
            <w:bookmarkStart w:id="2" w:name="OLE_LINK22"/>
            <w:bookmarkStart w:id="3" w:name="OLE_LINK25"/>
            <w:r>
              <w:rPr>
                <w:rFonts w:ascii="宋体" w:hAnsi="宋体"/>
                <w:sz w:val="24"/>
                <w:szCs w:val="24"/>
              </w:rPr>
              <w:t>冠状动脉性心脏病</w:t>
            </w:r>
            <w:bookmarkEnd w:id="1"/>
            <w:bookmarkEnd w:id="2"/>
            <w:bookmarkEnd w:id="3"/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）主要危险因素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）血脂紊乱的分类、诊断及治疗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）缺血性心脏病的分类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稳定型心绞痛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）发病机制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bookmarkStart w:id="4" w:name="OLE_LINK26"/>
            <w:bookmarkStart w:id="5" w:name="OLE_LINK27"/>
            <w:r>
              <w:rPr>
                <w:rFonts w:ascii="宋体" w:hAnsi="宋体"/>
                <w:sz w:val="24"/>
                <w:szCs w:val="24"/>
              </w:rPr>
              <w:t>急性冠脉综合征</w:t>
            </w:r>
            <w:bookmarkEnd w:id="4"/>
            <w:bookmarkEnd w:id="5"/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CC0F6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  <w:r w:rsidR="00E1299D">
              <w:rPr>
                <w:rFonts w:ascii="宋体" w:hAnsi="宋体"/>
                <w:sz w:val="24"/>
                <w:szCs w:val="24"/>
              </w:rPr>
              <w:t>概念</w:t>
            </w:r>
          </w:p>
          <w:p w:rsidR="00CC0F69" w:rsidRPr="00CC0F69" w:rsidRDefault="00CC0F69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CC0F69">
              <w:rPr>
                <w:rFonts w:ascii="宋体" w:hAnsi="宋体" w:hint="eastAsia"/>
                <w:color w:val="FF0000"/>
                <w:sz w:val="24"/>
                <w:szCs w:val="24"/>
              </w:rPr>
              <w:lastRenderedPageBreak/>
              <w:t>（2）临床表现</w:t>
            </w:r>
          </w:p>
          <w:p w:rsidR="00CC0F69" w:rsidRPr="00CC0F69" w:rsidRDefault="00CC0F69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CC0F69">
              <w:rPr>
                <w:rFonts w:ascii="宋体" w:hAnsi="宋体" w:hint="eastAsia"/>
                <w:color w:val="FF0000"/>
                <w:sz w:val="24"/>
                <w:szCs w:val="24"/>
              </w:rPr>
              <w:t>（3）辅助检查</w:t>
            </w:r>
          </w:p>
          <w:p w:rsidR="00CC0F69" w:rsidRPr="00CC0F69" w:rsidRDefault="00CC0F69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CC0F69">
              <w:rPr>
                <w:rFonts w:ascii="宋体" w:hAnsi="宋体" w:hint="eastAsia"/>
                <w:color w:val="FF0000"/>
                <w:sz w:val="24"/>
                <w:szCs w:val="24"/>
              </w:rPr>
              <w:t>（4）诊断与鉴别诊断</w:t>
            </w:r>
          </w:p>
          <w:p w:rsidR="00CC0F69" w:rsidRPr="00CC0F69" w:rsidRDefault="00CC0F6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C0F69">
              <w:rPr>
                <w:rFonts w:ascii="宋体" w:hAnsi="宋体" w:hint="eastAsia"/>
                <w:color w:val="FF0000"/>
                <w:sz w:val="24"/>
                <w:szCs w:val="24"/>
              </w:rPr>
              <w:t>（5）治疗与预防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CC0F6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E1299D">
              <w:rPr>
                <w:rFonts w:ascii="宋体" w:hAnsi="宋体"/>
                <w:sz w:val="24"/>
                <w:szCs w:val="24"/>
              </w:rPr>
              <w:t>.ST</w:t>
            </w:r>
            <w:r w:rsidR="00E1299D">
              <w:rPr>
                <w:rFonts w:ascii="宋体" w:hAnsi="宋体"/>
                <w:sz w:val="24"/>
                <w:szCs w:val="24"/>
              </w:rPr>
              <w:t>段抬高型心肌梗死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6" w:name="OLE_LINK23"/>
            <w:bookmarkStart w:id="7" w:name="OLE_LINK24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</w:t>
            </w:r>
            <w:bookmarkStart w:id="8" w:name="OLE_LINK9"/>
            <w:r>
              <w:rPr>
                <w:rFonts w:ascii="宋体" w:hAnsi="宋体"/>
                <w:sz w:val="24"/>
                <w:szCs w:val="24"/>
              </w:rPr>
              <w:t>心脏瓣膜病</w:t>
            </w:r>
            <w:bookmarkEnd w:id="8"/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bookmarkEnd w:id="6"/>
      <w:bookmarkEnd w:id="7"/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二尖瓣狭窄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线和超声心动图检查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二尖瓣关闭不全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线和超声心动图检查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主动脉瓣狭窄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线、超声心动图和心电图检查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主动脉瓣关闭不全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线和超声心动图检查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（八）感染性心内膜炎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临床分型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自体瓣膜感染性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心内膜炎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）常见致病微生物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）防治原则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（九）心肌疾病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心肌病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概念和分类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扩张型心肌病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肥厚型心肌病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心肌炎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病因和分类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病毒性心肌炎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（十）急性心包炎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）心脏压塞的临床表现和治疗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（十一）休克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概论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临床表现</w:t>
            </w:r>
          </w:p>
          <w:p w:rsidR="00EC7986" w:rsidRDefault="00E1299D" w:rsidP="00D125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D12573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）诊断与监测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低血容量休克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临床表现</w:t>
            </w:r>
          </w:p>
          <w:p w:rsidR="00EC7986" w:rsidRDefault="00E1299D" w:rsidP="00D12573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D12573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D12573" w:rsidRDefault="00D12573" w:rsidP="00D125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感染性休克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D12573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心源性休克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9F32B4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9F32B4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 w:rsidR="009F32B4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过敏性休克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（十二）周围血管疾病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动脉粥样硬化性外周血管疾病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）危险因素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血栓闭塞性脉管炎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）临床表现和分期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单纯性下肢静脉曲张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）下肢静脉解剖和生理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）发病机制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EC7986">
        <w:trPr>
          <w:tblCellSpacing w:w="0" w:type="dxa"/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C79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下肢深静脉血栓形成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EC7986" w:rsidRDefault="00E129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）治疗原则</w:t>
            </w:r>
          </w:p>
        </w:tc>
      </w:tr>
    </w:tbl>
    <w:p w:rsidR="00EC7986" w:rsidRDefault="00EC7986">
      <w:pPr>
        <w:spacing w:line="360" w:lineRule="auto"/>
        <w:rPr>
          <w:rFonts w:ascii="宋体" w:hAnsi="宋体"/>
          <w:sz w:val="24"/>
          <w:szCs w:val="24"/>
        </w:rPr>
      </w:pPr>
    </w:p>
    <w:p w:rsidR="00EC7986" w:rsidRDefault="00EC7986"/>
    <w:sectPr w:rsidR="00EC7986" w:rsidSect="00EC79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9D" w:rsidRDefault="00E1299D" w:rsidP="00EC7986">
      <w:r>
        <w:separator/>
      </w:r>
    </w:p>
  </w:endnote>
  <w:endnote w:type="continuationSeparator" w:id="0">
    <w:p w:rsidR="00E1299D" w:rsidRDefault="00E1299D" w:rsidP="00EC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9D" w:rsidRDefault="00E1299D" w:rsidP="00EC7986">
      <w:r>
        <w:separator/>
      </w:r>
    </w:p>
  </w:footnote>
  <w:footnote w:type="continuationSeparator" w:id="0">
    <w:p w:rsidR="00E1299D" w:rsidRDefault="00E1299D" w:rsidP="00EC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86" w:rsidRDefault="00E1299D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</w:t>
    </w:r>
    <w:r>
      <w:rPr>
        <w:rFonts w:ascii="宋体" w:hAnsi="宋体" w:hint="eastAsia"/>
      </w:rPr>
      <w:t xml:space="preserve"> </w:t>
    </w:r>
    <w:hyperlink r:id="rId2" w:history="1">
      <w:r>
        <w:rPr>
          <w:rStyle w:val="a6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 w:hint="eastAsia"/>
      </w:rPr>
      <w:t>DL</w:t>
    </w:r>
    <w:r>
      <w:rPr>
        <w:rFonts w:ascii="宋体" w:hAnsi="宋体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952"/>
    <w:rsid w:val="0013156F"/>
    <w:rsid w:val="0031338F"/>
    <w:rsid w:val="008F3952"/>
    <w:rsid w:val="009B360C"/>
    <w:rsid w:val="009F32B4"/>
    <w:rsid w:val="00C533B1"/>
    <w:rsid w:val="00C71C6D"/>
    <w:rsid w:val="00CC0F69"/>
    <w:rsid w:val="00D12573"/>
    <w:rsid w:val="00E1299D"/>
    <w:rsid w:val="00EC7986"/>
    <w:rsid w:val="2870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C7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semiHidden/>
    <w:unhideWhenUsed/>
    <w:rsid w:val="00EC798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EC798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C79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79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李宇宸</cp:lastModifiedBy>
  <cp:revision>6</cp:revision>
  <dcterms:created xsi:type="dcterms:W3CDTF">2017-03-21T02:37:00Z</dcterms:created>
  <dcterms:modified xsi:type="dcterms:W3CDTF">2018-10-09T08:14:00Z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