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56F6" w:rsidRDefault="00CE2FDF">
      <w:pPr>
        <w:spacing w:line="360" w:lineRule="auto"/>
        <w:jc w:val="center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201</w:t>
      </w:r>
      <w:r w:rsidR="00E46424">
        <w:rPr>
          <w:rFonts w:ascii="宋体" w:hAnsi="宋体" w:hint="eastAsia"/>
          <w:b/>
          <w:sz w:val="24"/>
          <w:szCs w:val="24"/>
        </w:rPr>
        <w:t>9</w:t>
      </w:r>
      <w:r>
        <w:rPr>
          <w:rFonts w:ascii="宋体" w:hAnsi="宋体" w:hint="eastAsia"/>
          <w:b/>
          <w:sz w:val="24"/>
          <w:szCs w:val="24"/>
        </w:rPr>
        <w:t>年临床执业医师《血液系统》考试大纲</w:t>
      </w:r>
    </w:p>
    <w:p w:rsidR="00F556F6" w:rsidRDefault="00CE2FDF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201</w:t>
      </w:r>
      <w:bookmarkStart w:id="0" w:name="_GoBack"/>
      <w:bookmarkEnd w:id="0"/>
      <w:r w:rsidR="00E46424">
        <w:rPr>
          <w:rFonts w:ascii="宋体" w:hAnsi="宋体" w:hint="eastAsia"/>
          <w:sz w:val="24"/>
          <w:szCs w:val="24"/>
        </w:rPr>
        <w:t>9年</w:t>
      </w:r>
      <w:r>
        <w:rPr>
          <w:rFonts w:ascii="宋体" w:hAnsi="宋体" w:hint="eastAsia"/>
          <w:sz w:val="24"/>
          <w:szCs w:val="24"/>
        </w:rPr>
        <w:t>临床执业医师《血液系统》考试大纲已经顺利公布，请广大临床执业医师考生参考：</w:t>
      </w:r>
    </w:p>
    <w:tbl>
      <w:tblPr>
        <w:tblW w:w="9353" w:type="dxa"/>
        <w:jc w:val="center"/>
        <w:tblCellSpacing w:w="0" w:type="dxa"/>
        <w:tblInd w:w="-89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073"/>
        <w:gridCol w:w="2712"/>
        <w:gridCol w:w="5568"/>
      </w:tblGrid>
      <w:tr w:rsidR="00F556F6">
        <w:trPr>
          <w:tblCellSpacing w:w="0" w:type="dxa"/>
          <w:jc w:val="center"/>
        </w:trPr>
        <w:tc>
          <w:tcPr>
            <w:tcW w:w="107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56F6" w:rsidRDefault="00CE2FDF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六、血液系统</w:t>
            </w:r>
          </w:p>
        </w:tc>
        <w:tc>
          <w:tcPr>
            <w:tcW w:w="2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56F6" w:rsidRDefault="00CE2FDF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（一）贫血</w:t>
            </w:r>
          </w:p>
        </w:tc>
        <w:tc>
          <w:tcPr>
            <w:tcW w:w="5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56F6" w:rsidRDefault="00F556F6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 w:rsidR="00F556F6">
        <w:trPr>
          <w:tblCellSpacing w:w="0" w:type="dxa"/>
          <w:jc w:val="center"/>
        </w:trPr>
        <w:tc>
          <w:tcPr>
            <w:tcW w:w="107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56F6" w:rsidRDefault="00F556F6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56F6" w:rsidRDefault="00CE2FDF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1.</w:t>
            </w:r>
            <w:r>
              <w:rPr>
                <w:rFonts w:ascii="宋体" w:hAnsi="宋体" w:hint="eastAsia"/>
                <w:sz w:val="24"/>
                <w:szCs w:val="24"/>
              </w:rPr>
              <w:t>贫血概述</w:t>
            </w:r>
          </w:p>
        </w:tc>
        <w:tc>
          <w:tcPr>
            <w:tcW w:w="5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56F6" w:rsidRDefault="00CE2FDF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sz w:val="24"/>
                <w:szCs w:val="24"/>
              </w:rPr>
              <w:t>1</w:t>
            </w:r>
            <w:r>
              <w:rPr>
                <w:rFonts w:ascii="宋体" w:hAnsi="宋体" w:hint="eastAsia"/>
                <w:sz w:val="24"/>
                <w:szCs w:val="24"/>
              </w:rPr>
              <w:t>）概念</w:t>
            </w:r>
          </w:p>
          <w:p w:rsidR="00F556F6" w:rsidRDefault="00CE2FDF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sz w:val="24"/>
                <w:szCs w:val="24"/>
              </w:rPr>
              <w:t>2</w:t>
            </w:r>
            <w:r>
              <w:rPr>
                <w:rFonts w:ascii="宋体" w:hAnsi="宋体" w:hint="eastAsia"/>
                <w:sz w:val="24"/>
                <w:szCs w:val="24"/>
              </w:rPr>
              <w:t>）分类</w:t>
            </w:r>
          </w:p>
          <w:p w:rsidR="00F556F6" w:rsidRDefault="00CE2FDF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sz w:val="24"/>
                <w:szCs w:val="24"/>
              </w:rPr>
              <w:t>3</w:t>
            </w:r>
            <w:r>
              <w:rPr>
                <w:rFonts w:ascii="宋体" w:hAnsi="宋体" w:hint="eastAsia"/>
                <w:sz w:val="24"/>
                <w:szCs w:val="24"/>
              </w:rPr>
              <w:t>）临床表现</w:t>
            </w:r>
          </w:p>
          <w:p w:rsidR="00F556F6" w:rsidRDefault="00CE2FDF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sz w:val="24"/>
                <w:szCs w:val="24"/>
              </w:rPr>
              <w:t>4</w:t>
            </w:r>
            <w:r>
              <w:rPr>
                <w:rFonts w:ascii="宋体" w:hAnsi="宋体" w:hint="eastAsia"/>
                <w:sz w:val="24"/>
                <w:szCs w:val="24"/>
              </w:rPr>
              <w:t>）诊断</w:t>
            </w:r>
          </w:p>
          <w:p w:rsidR="00F556F6" w:rsidRDefault="00CE2FDF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sz w:val="24"/>
                <w:szCs w:val="24"/>
              </w:rPr>
              <w:t>5</w:t>
            </w:r>
            <w:r>
              <w:rPr>
                <w:rFonts w:ascii="宋体" w:hAnsi="宋体" w:hint="eastAsia"/>
                <w:sz w:val="24"/>
                <w:szCs w:val="24"/>
              </w:rPr>
              <w:t>）治疗原则</w:t>
            </w:r>
          </w:p>
        </w:tc>
      </w:tr>
      <w:tr w:rsidR="00F556F6">
        <w:trPr>
          <w:tblCellSpacing w:w="0" w:type="dxa"/>
          <w:jc w:val="center"/>
        </w:trPr>
        <w:tc>
          <w:tcPr>
            <w:tcW w:w="107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56F6" w:rsidRDefault="00F556F6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56F6" w:rsidRDefault="00CE2FDF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2.</w:t>
            </w:r>
            <w:r>
              <w:rPr>
                <w:rFonts w:ascii="宋体" w:hAnsi="宋体" w:hint="eastAsia"/>
                <w:sz w:val="24"/>
                <w:szCs w:val="24"/>
              </w:rPr>
              <w:t>缺铁性贫血</w:t>
            </w:r>
          </w:p>
        </w:tc>
        <w:tc>
          <w:tcPr>
            <w:tcW w:w="5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56F6" w:rsidRDefault="00CE2FDF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sz w:val="24"/>
                <w:szCs w:val="24"/>
              </w:rPr>
              <w:t>1</w:t>
            </w:r>
            <w:r>
              <w:rPr>
                <w:rFonts w:ascii="宋体" w:hAnsi="宋体" w:hint="eastAsia"/>
                <w:sz w:val="24"/>
                <w:szCs w:val="24"/>
              </w:rPr>
              <w:t>）铁代谢</w:t>
            </w:r>
          </w:p>
          <w:p w:rsidR="00F556F6" w:rsidRDefault="00CE2FDF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sz w:val="24"/>
                <w:szCs w:val="24"/>
              </w:rPr>
              <w:t>2</w:t>
            </w:r>
            <w:r>
              <w:rPr>
                <w:rFonts w:ascii="宋体" w:hAnsi="宋体" w:hint="eastAsia"/>
                <w:sz w:val="24"/>
                <w:szCs w:val="24"/>
              </w:rPr>
              <w:t>）病因和发病机制</w:t>
            </w:r>
          </w:p>
          <w:p w:rsidR="00F556F6" w:rsidRDefault="00CE2FDF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sz w:val="24"/>
                <w:szCs w:val="24"/>
              </w:rPr>
              <w:t>3</w:t>
            </w:r>
            <w:r>
              <w:rPr>
                <w:rFonts w:ascii="宋体" w:hAnsi="宋体" w:hint="eastAsia"/>
                <w:sz w:val="24"/>
                <w:szCs w:val="24"/>
              </w:rPr>
              <w:t>）临床表现</w:t>
            </w:r>
          </w:p>
          <w:p w:rsidR="00F556F6" w:rsidRDefault="00CE2FDF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sz w:val="24"/>
                <w:szCs w:val="24"/>
              </w:rPr>
              <w:t>4</w:t>
            </w:r>
            <w:r>
              <w:rPr>
                <w:rFonts w:ascii="宋体" w:hAnsi="宋体" w:hint="eastAsia"/>
                <w:sz w:val="24"/>
                <w:szCs w:val="24"/>
              </w:rPr>
              <w:t>）实验室检查</w:t>
            </w:r>
          </w:p>
          <w:p w:rsidR="00F556F6" w:rsidRDefault="00CE2FDF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sz w:val="24"/>
                <w:szCs w:val="24"/>
              </w:rPr>
              <w:t>5</w:t>
            </w:r>
            <w:r>
              <w:rPr>
                <w:rFonts w:ascii="宋体" w:hAnsi="宋体" w:hint="eastAsia"/>
                <w:sz w:val="24"/>
                <w:szCs w:val="24"/>
              </w:rPr>
              <w:t>）诊断与鉴别诊断</w:t>
            </w:r>
          </w:p>
          <w:p w:rsidR="00F556F6" w:rsidRDefault="00CE2FDF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sz w:val="24"/>
                <w:szCs w:val="24"/>
              </w:rPr>
              <w:t>6</w:t>
            </w:r>
            <w:r>
              <w:rPr>
                <w:rFonts w:ascii="宋体" w:hAnsi="宋体" w:hint="eastAsia"/>
                <w:sz w:val="24"/>
                <w:szCs w:val="24"/>
              </w:rPr>
              <w:t>）治疗</w:t>
            </w:r>
          </w:p>
        </w:tc>
      </w:tr>
      <w:tr w:rsidR="00F556F6">
        <w:trPr>
          <w:tblCellSpacing w:w="0" w:type="dxa"/>
          <w:jc w:val="center"/>
        </w:trPr>
        <w:tc>
          <w:tcPr>
            <w:tcW w:w="107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56F6" w:rsidRDefault="00F556F6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56F6" w:rsidRDefault="00CE2FDF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3.</w:t>
            </w:r>
            <w:r>
              <w:rPr>
                <w:rFonts w:ascii="宋体" w:hAnsi="宋体" w:hint="eastAsia"/>
                <w:sz w:val="24"/>
                <w:szCs w:val="24"/>
              </w:rPr>
              <w:t>巨幼细胞贫血</w:t>
            </w:r>
          </w:p>
        </w:tc>
        <w:tc>
          <w:tcPr>
            <w:tcW w:w="5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56F6" w:rsidRDefault="00CE2FDF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sz w:val="24"/>
                <w:szCs w:val="24"/>
              </w:rPr>
              <w:t>1</w:t>
            </w:r>
            <w:r>
              <w:rPr>
                <w:rFonts w:ascii="宋体" w:hAnsi="宋体" w:hint="eastAsia"/>
                <w:sz w:val="24"/>
                <w:szCs w:val="24"/>
              </w:rPr>
              <w:t>）病因和发病机制</w:t>
            </w:r>
          </w:p>
          <w:p w:rsidR="00F556F6" w:rsidRDefault="00CE2FDF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sz w:val="24"/>
                <w:szCs w:val="24"/>
              </w:rPr>
              <w:t>2</w:t>
            </w:r>
            <w:r>
              <w:rPr>
                <w:rFonts w:ascii="宋体" w:hAnsi="宋体" w:hint="eastAsia"/>
                <w:sz w:val="24"/>
                <w:szCs w:val="24"/>
              </w:rPr>
              <w:t>）临床表现</w:t>
            </w:r>
          </w:p>
          <w:p w:rsidR="00F556F6" w:rsidRDefault="00CE2FDF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sz w:val="24"/>
                <w:szCs w:val="24"/>
              </w:rPr>
              <w:t>3</w:t>
            </w:r>
            <w:r>
              <w:rPr>
                <w:rFonts w:ascii="宋体" w:hAnsi="宋体" w:hint="eastAsia"/>
                <w:sz w:val="24"/>
                <w:szCs w:val="24"/>
              </w:rPr>
              <w:t>）实验室检查</w:t>
            </w:r>
          </w:p>
          <w:p w:rsidR="00F556F6" w:rsidRDefault="00CE2FDF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sz w:val="24"/>
                <w:szCs w:val="24"/>
              </w:rPr>
              <w:t>4</w:t>
            </w:r>
            <w:r>
              <w:rPr>
                <w:rFonts w:ascii="宋体" w:hAnsi="宋体" w:hint="eastAsia"/>
                <w:sz w:val="24"/>
                <w:szCs w:val="24"/>
              </w:rPr>
              <w:t>）诊断与鉴别诊断</w:t>
            </w:r>
          </w:p>
          <w:p w:rsidR="00F556F6" w:rsidRDefault="00CE2FDF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sz w:val="24"/>
                <w:szCs w:val="24"/>
              </w:rPr>
              <w:t>5</w:t>
            </w:r>
            <w:r>
              <w:rPr>
                <w:rFonts w:ascii="宋体" w:hAnsi="宋体" w:hint="eastAsia"/>
                <w:sz w:val="24"/>
                <w:szCs w:val="24"/>
              </w:rPr>
              <w:t>）治疗</w:t>
            </w:r>
          </w:p>
        </w:tc>
      </w:tr>
      <w:tr w:rsidR="00F556F6">
        <w:trPr>
          <w:tblCellSpacing w:w="0" w:type="dxa"/>
          <w:jc w:val="center"/>
        </w:trPr>
        <w:tc>
          <w:tcPr>
            <w:tcW w:w="107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56F6" w:rsidRDefault="00F556F6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56F6" w:rsidRDefault="00CE2FDF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4.</w:t>
            </w:r>
            <w:r>
              <w:rPr>
                <w:rFonts w:ascii="宋体" w:hAnsi="宋体" w:hint="eastAsia"/>
                <w:sz w:val="24"/>
                <w:szCs w:val="24"/>
              </w:rPr>
              <w:t>再生障碍性贫血</w:t>
            </w:r>
          </w:p>
        </w:tc>
        <w:tc>
          <w:tcPr>
            <w:tcW w:w="5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56F6" w:rsidRDefault="00CE2FDF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sz w:val="24"/>
                <w:szCs w:val="24"/>
              </w:rPr>
              <w:t>1</w:t>
            </w:r>
            <w:r>
              <w:rPr>
                <w:rFonts w:ascii="宋体" w:hAnsi="宋体" w:hint="eastAsia"/>
                <w:sz w:val="24"/>
                <w:szCs w:val="24"/>
              </w:rPr>
              <w:t>）病因和发病机制</w:t>
            </w:r>
          </w:p>
          <w:p w:rsidR="00F556F6" w:rsidRDefault="00CE2FDF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sz w:val="24"/>
                <w:szCs w:val="24"/>
              </w:rPr>
              <w:t>2</w:t>
            </w:r>
            <w:r>
              <w:rPr>
                <w:rFonts w:ascii="宋体" w:hAnsi="宋体" w:hint="eastAsia"/>
                <w:sz w:val="24"/>
                <w:szCs w:val="24"/>
              </w:rPr>
              <w:t>）临床表现</w:t>
            </w:r>
          </w:p>
          <w:p w:rsidR="00F556F6" w:rsidRDefault="00CE2FDF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sz w:val="24"/>
                <w:szCs w:val="24"/>
              </w:rPr>
              <w:t>3</w:t>
            </w:r>
            <w:r>
              <w:rPr>
                <w:rFonts w:ascii="宋体" w:hAnsi="宋体" w:hint="eastAsia"/>
                <w:sz w:val="24"/>
                <w:szCs w:val="24"/>
              </w:rPr>
              <w:t>）实验室检查</w:t>
            </w:r>
          </w:p>
          <w:p w:rsidR="00F556F6" w:rsidRDefault="00CE2FDF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sz w:val="24"/>
                <w:szCs w:val="24"/>
              </w:rPr>
              <w:t>4</w:t>
            </w:r>
            <w:r>
              <w:rPr>
                <w:rFonts w:ascii="宋体" w:hAnsi="宋体" w:hint="eastAsia"/>
                <w:sz w:val="24"/>
                <w:szCs w:val="24"/>
              </w:rPr>
              <w:t>）诊断与鉴别诊断</w:t>
            </w:r>
          </w:p>
          <w:p w:rsidR="00F556F6" w:rsidRDefault="00CE2FDF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sz w:val="24"/>
                <w:szCs w:val="24"/>
              </w:rPr>
              <w:t>5</w:t>
            </w:r>
            <w:r>
              <w:rPr>
                <w:rFonts w:ascii="宋体" w:hAnsi="宋体" w:hint="eastAsia"/>
                <w:sz w:val="24"/>
                <w:szCs w:val="24"/>
              </w:rPr>
              <w:t>）治疗</w:t>
            </w:r>
          </w:p>
        </w:tc>
      </w:tr>
      <w:tr w:rsidR="00F556F6">
        <w:trPr>
          <w:tblCellSpacing w:w="0" w:type="dxa"/>
          <w:jc w:val="center"/>
        </w:trPr>
        <w:tc>
          <w:tcPr>
            <w:tcW w:w="107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56F6" w:rsidRDefault="00F556F6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56F6" w:rsidRDefault="00CE2FDF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5.</w:t>
            </w:r>
            <w:r>
              <w:rPr>
                <w:rFonts w:ascii="宋体" w:hAnsi="宋体" w:hint="eastAsia"/>
                <w:sz w:val="24"/>
                <w:szCs w:val="24"/>
              </w:rPr>
              <w:t>溶血性贫血</w:t>
            </w:r>
          </w:p>
        </w:tc>
        <w:tc>
          <w:tcPr>
            <w:tcW w:w="5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56F6" w:rsidRDefault="00CE2FDF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sz w:val="24"/>
                <w:szCs w:val="24"/>
              </w:rPr>
              <w:t>1</w:t>
            </w:r>
            <w:r>
              <w:rPr>
                <w:rFonts w:ascii="宋体" w:hAnsi="宋体" w:hint="eastAsia"/>
                <w:sz w:val="24"/>
                <w:szCs w:val="24"/>
              </w:rPr>
              <w:t>）发病机制</w:t>
            </w:r>
          </w:p>
          <w:p w:rsidR="00F556F6" w:rsidRDefault="00CE2FDF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sz w:val="24"/>
                <w:szCs w:val="24"/>
              </w:rPr>
              <w:t>2</w:t>
            </w:r>
            <w:r>
              <w:rPr>
                <w:rFonts w:ascii="宋体" w:hAnsi="宋体" w:hint="eastAsia"/>
                <w:sz w:val="24"/>
                <w:szCs w:val="24"/>
              </w:rPr>
              <w:t>）临床表现</w:t>
            </w:r>
          </w:p>
          <w:p w:rsidR="00F556F6" w:rsidRDefault="00CE2FDF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sz w:val="24"/>
                <w:szCs w:val="24"/>
              </w:rPr>
              <w:t>3</w:t>
            </w:r>
            <w:r>
              <w:rPr>
                <w:rFonts w:ascii="宋体" w:hAnsi="宋体" w:hint="eastAsia"/>
                <w:sz w:val="24"/>
                <w:szCs w:val="24"/>
              </w:rPr>
              <w:t>）实验室检查</w:t>
            </w:r>
          </w:p>
          <w:p w:rsidR="00F556F6" w:rsidRDefault="00CE2FDF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（</w:t>
            </w:r>
            <w:r>
              <w:rPr>
                <w:rFonts w:ascii="宋体" w:hAnsi="宋体" w:hint="eastAsia"/>
                <w:sz w:val="24"/>
                <w:szCs w:val="24"/>
              </w:rPr>
              <w:t>4</w:t>
            </w:r>
            <w:r>
              <w:rPr>
                <w:rFonts w:ascii="宋体" w:hAnsi="宋体" w:hint="eastAsia"/>
                <w:sz w:val="24"/>
                <w:szCs w:val="24"/>
              </w:rPr>
              <w:t>）诊断步骤</w:t>
            </w:r>
          </w:p>
          <w:p w:rsidR="00F556F6" w:rsidRDefault="00CE2FDF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sz w:val="24"/>
                <w:szCs w:val="24"/>
              </w:rPr>
              <w:t>5</w:t>
            </w:r>
            <w:r>
              <w:rPr>
                <w:rFonts w:ascii="宋体" w:hAnsi="宋体" w:hint="eastAsia"/>
                <w:sz w:val="24"/>
                <w:szCs w:val="24"/>
              </w:rPr>
              <w:t>）治疗原则</w:t>
            </w:r>
          </w:p>
          <w:p w:rsidR="00F556F6" w:rsidRDefault="00CE2FDF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sz w:val="24"/>
                <w:szCs w:val="24"/>
              </w:rPr>
              <w:t>6</w:t>
            </w:r>
            <w:r>
              <w:rPr>
                <w:rFonts w:ascii="宋体" w:hAnsi="宋体" w:hint="eastAsia"/>
                <w:sz w:val="24"/>
                <w:szCs w:val="24"/>
              </w:rPr>
              <w:t>）阵发性睡眠性血红蛋白尿的诊断及治疗</w:t>
            </w:r>
          </w:p>
          <w:p w:rsidR="00F556F6" w:rsidRDefault="00CE2FDF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sz w:val="24"/>
                <w:szCs w:val="24"/>
              </w:rPr>
              <w:t>7</w:t>
            </w:r>
            <w:r>
              <w:rPr>
                <w:rFonts w:ascii="宋体" w:hAnsi="宋体" w:hint="eastAsia"/>
                <w:sz w:val="24"/>
                <w:szCs w:val="24"/>
              </w:rPr>
              <w:t>）自身免疫性溶血性贫血的分型、诊断及治疗</w:t>
            </w:r>
          </w:p>
        </w:tc>
      </w:tr>
      <w:tr w:rsidR="00F556F6">
        <w:trPr>
          <w:tblCellSpacing w:w="0" w:type="dxa"/>
          <w:jc w:val="center"/>
        </w:trPr>
        <w:tc>
          <w:tcPr>
            <w:tcW w:w="107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56F6" w:rsidRDefault="00F556F6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56F6" w:rsidRDefault="00CE2FDF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（二）白血病</w:t>
            </w:r>
          </w:p>
        </w:tc>
        <w:tc>
          <w:tcPr>
            <w:tcW w:w="5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56F6" w:rsidRDefault="00CE2FDF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概述</w:t>
            </w:r>
          </w:p>
        </w:tc>
      </w:tr>
      <w:tr w:rsidR="00F556F6">
        <w:trPr>
          <w:tblCellSpacing w:w="0" w:type="dxa"/>
          <w:jc w:val="center"/>
        </w:trPr>
        <w:tc>
          <w:tcPr>
            <w:tcW w:w="107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56F6" w:rsidRDefault="00F556F6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56F6" w:rsidRDefault="00CE2FDF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1.</w:t>
            </w:r>
            <w:r>
              <w:rPr>
                <w:rFonts w:ascii="宋体" w:hAnsi="宋体" w:hint="eastAsia"/>
                <w:sz w:val="24"/>
                <w:szCs w:val="24"/>
              </w:rPr>
              <w:t>急性白血病</w:t>
            </w:r>
          </w:p>
        </w:tc>
        <w:tc>
          <w:tcPr>
            <w:tcW w:w="5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56F6" w:rsidRDefault="00CE2FDF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sz w:val="24"/>
                <w:szCs w:val="24"/>
              </w:rPr>
              <w:t>1</w:t>
            </w:r>
            <w:r>
              <w:rPr>
                <w:rFonts w:ascii="宋体" w:hAnsi="宋体" w:hint="eastAsia"/>
                <w:sz w:val="24"/>
                <w:szCs w:val="24"/>
              </w:rPr>
              <w:t>）分类</w:t>
            </w:r>
          </w:p>
          <w:p w:rsidR="00F556F6" w:rsidRDefault="00CE2FDF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sz w:val="24"/>
                <w:szCs w:val="24"/>
              </w:rPr>
              <w:t>2</w:t>
            </w:r>
            <w:r>
              <w:rPr>
                <w:rFonts w:ascii="宋体" w:hAnsi="宋体" w:hint="eastAsia"/>
                <w:sz w:val="24"/>
                <w:szCs w:val="24"/>
              </w:rPr>
              <w:t>）临床表现</w:t>
            </w:r>
          </w:p>
          <w:p w:rsidR="00F556F6" w:rsidRDefault="00CE2FDF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sz w:val="24"/>
                <w:szCs w:val="24"/>
              </w:rPr>
              <w:t>3</w:t>
            </w:r>
            <w:r>
              <w:rPr>
                <w:rFonts w:ascii="宋体" w:hAnsi="宋体" w:hint="eastAsia"/>
                <w:sz w:val="24"/>
                <w:szCs w:val="24"/>
              </w:rPr>
              <w:t>）实验室检查</w:t>
            </w:r>
          </w:p>
          <w:p w:rsidR="00F556F6" w:rsidRDefault="00CE2FDF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sz w:val="24"/>
                <w:szCs w:val="24"/>
              </w:rPr>
              <w:t>5</w:t>
            </w:r>
            <w:r>
              <w:rPr>
                <w:rFonts w:ascii="宋体" w:hAnsi="宋体" w:hint="eastAsia"/>
                <w:sz w:val="24"/>
                <w:szCs w:val="24"/>
              </w:rPr>
              <w:t>）诊断与鉴别诊断</w:t>
            </w:r>
          </w:p>
          <w:p w:rsidR="00F556F6" w:rsidRDefault="00CE2FDF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sz w:val="24"/>
                <w:szCs w:val="24"/>
              </w:rPr>
              <w:t>6</w:t>
            </w:r>
            <w:r>
              <w:rPr>
                <w:rFonts w:ascii="宋体" w:hAnsi="宋体" w:hint="eastAsia"/>
                <w:sz w:val="24"/>
                <w:szCs w:val="24"/>
              </w:rPr>
              <w:t>）治疗</w:t>
            </w:r>
          </w:p>
        </w:tc>
      </w:tr>
      <w:tr w:rsidR="00F556F6">
        <w:trPr>
          <w:tblCellSpacing w:w="0" w:type="dxa"/>
          <w:jc w:val="center"/>
        </w:trPr>
        <w:tc>
          <w:tcPr>
            <w:tcW w:w="107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56F6" w:rsidRDefault="00F556F6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56F6" w:rsidRDefault="00CE2FDF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2.</w:t>
            </w:r>
            <w:r>
              <w:rPr>
                <w:rFonts w:ascii="宋体" w:hAnsi="宋体" w:hint="eastAsia"/>
                <w:sz w:val="24"/>
                <w:szCs w:val="24"/>
              </w:rPr>
              <w:t>慢性粒细胞白血病</w:t>
            </w:r>
          </w:p>
        </w:tc>
        <w:tc>
          <w:tcPr>
            <w:tcW w:w="5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56F6" w:rsidRDefault="00CE2FDF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sz w:val="24"/>
                <w:szCs w:val="24"/>
              </w:rPr>
              <w:t>1</w:t>
            </w:r>
            <w:r>
              <w:rPr>
                <w:rFonts w:ascii="宋体" w:hAnsi="宋体" w:hint="eastAsia"/>
                <w:sz w:val="24"/>
                <w:szCs w:val="24"/>
              </w:rPr>
              <w:t>）临床表现和分期</w:t>
            </w:r>
          </w:p>
          <w:p w:rsidR="00F556F6" w:rsidRDefault="00CE2FDF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sz w:val="24"/>
                <w:szCs w:val="24"/>
              </w:rPr>
              <w:t>2</w:t>
            </w:r>
            <w:r>
              <w:rPr>
                <w:rFonts w:ascii="宋体" w:hAnsi="宋体" w:hint="eastAsia"/>
                <w:sz w:val="24"/>
                <w:szCs w:val="24"/>
              </w:rPr>
              <w:t>）实验室检查</w:t>
            </w:r>
          </w:p>
          <w:p w:rsidR="00F556F6" w:rsidRDefault="00CE2FDF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sz w:val="24"/>
                <w:szCs w:val="24"/>
              </w:rPr>
              <w:t>3</w:t>
            </w:r>
            <w:r>
              <w:rPr>
                <w:rFonts w:ascii="宋体" w:hAnsi="宋体" w:hint="eastAsia"/>
                <w:sz w:val="24"/>
                <w:szCs w:val="24"/>
              </w:rPr>
              <w:t>）诊断与鉴别诊断</w:t>
            </w:r>
          </w:p>
          <w:p w:rsidR="00F556F6" w:rsidRDefault="00CE2FDF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sz w:val="24"/>
                <w:szCs w:val="24"/>
              </w:rPr>
              <w:t>4</w:t>
            </w:r>
            <w:r>
              <w:rPr>
                <w:rFonts w:ascii="宋体" w:hAnsi="宋体" w:hint="eastAsia"/>
                <w:sz w:val="24"/>
                <w:szCs w:val="24"/>
              </w:rPr>
              <w:t>）治疗</w:t>
            </w:r>
          </w:p>
        </w:tc>
      </w:tr>
      <w:tr w:rsidR="00F556F6">
        <w:trPr>
          <w:tblCellSpacing w:w="0" w:type="dxa"/>
          <w:jc w:val="center"/>
        </w:trPr>
        <w:tc>
          <w:tcPr>
            <w:tcW w:w="107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56F6" w:rsidRDefault="00F556F6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56F6" w:rsidRDefault="00CE2FDF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（三）骨髓增生异常综合征</w:t>
            </w:r>
          </w:p>
        </w:tc>
        <w:tc>
          <w:tcPr>
            <w:tcW w:w="5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56F6" w:rsidRDefault="00CE2FDF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sz w:val="24"/>
                <w:szCs w:val="24"/>
              </w:rPr>
              <w:t>1</w:t>
            </w:r>
            <w:r>
              <w:rPr>
                <w:rFonts w:ascii="宋体" w:hAnsi="宋体" w:hint="eastAsia"/>
                <w:sz w:val="24"/>
                <w:szCs w:val="24"/>
              </w:rPr>
              <w:t>）概念</w:t>
            </w:r>
          </w:p>
          <w:p w:rsidR="00F556F6" w:rsidRDefault="00CE2FDF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sz w:val="24"/>
                <w:szCs w:val="24"/>
              </w:rPr>
              <w:t>2</w:t>
            </w:r>
            <w:r>
              <w:rPr>
                <w:rFonts w:ascii="宋体" w:hAnsi="宋体" w:hint="eastAsia"/>
                <w:sz w:val="24"/>
                <w:szCs w:val="24"/>
              </w:rPr>
              <w:t>）</w:t>
            </w:r>
            <w:r>
              <w:rPr>
                <w:rFonts w:ascii="宋体" w:hAnsi="宋体" w:hint="eastAsia"/>
                <w:sz w:val="24"/>
                <w:szCs w:val="24"/>
              </w:rPr>
              <w:t>FAB</w:t>
            </w:r>
            <w:r>
              <w:rPr>
                <w:rFonts w:ascii="宋体" w:hAnsi="宋体" w:hint="eastAsia"/>
                <w:sz w:val="24"/>
                <w:szCs w:val="24"/>
              </w:rPr>
              <w:t>分型和</w:t>
            </w:r>
            <w:r>
              <w:rPr>
                <w:rFonts w:ascii="宋体" w:hAnsi="宋体" w:hint="eastAsia"/>
                <w:sz w:val="24"/>
                <w:szCs w:val="24"/>
              </w:rPr>
              <w:t>WH0</w:t>
            </w:r>
            <w:r>
              <w:rPr>
                <w:rFonts w:ascii="宋体" w:hAnsi="宋体" w:hint="eastAsia"/>
                <w:sz w:val="24"/>
                <w:szCs w:val="24"/>
              </w:rPr>
              <w:t>分型及临床表现</w:t>
            </w:r>
          </w:p>
          <w:p w:rsidR="00F556F6" w:rsidRDefault="00CE2FDF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sz w:val="24"/>
                <w:szCs w:val="24"/>
              </w:rPr>
              <w:t>3</w:t>
            </w:r>
            <w:r>
              <w:rPr>
                <w:rFonts w:ascii="宋体" w:hAnsi="宋体" w:hint="eastAsia"/>
                <w:sz w:val="24"/>
                <w:szCs w:val="24"/>
              </w:rPr>
              <w:t>）实验室检查</w:t>
            </w:r>
          </w:p>
          <w:p w:rsidR="00F556F6" w:rsidRDefault="00CE2FDF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sz w:val="24"/>
                <w:szCs w:val="24"/>
              </w:rPr>
              <w:t>4</w:t>
            </w:r>
            <w:r>
              <w:rPr>
                <w:rFonts w:ascii="宋体" w:hAnsi="宋体" w:hint="eastAsia"/>
                <w:sz w:val="24"/>
                <w:szCs w:val="24"/>
              </w:rPr>
              <w:t>）诊断与鉴别诊断</w:t>
            </w:r>
          </w:p>
          <w:p w:rsidR="00F556F6" w:rsidRDefault="00CE2FDF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sz w:val="24"/>
                <w:szCs w:val="24"/>
              </w:rPr>
              <w:t>5</w:t>
            </w:r>
            <w:r>
              <w:rPr>
                <w:rFonts w:ascii="宋体" w:hAnsi="宋体" w:hint="eastAsia"/>
                <w:sz w:val="24"/>
                <w:szCs w:val="24"/>
              </w:rPr>
              <w:t>）治疗</w:t>
            </w:r>
          </w:p>
        </w:tc>
      </w:tr>
      <w:tr w:rsidR="00F556F6">
        <w:trPr>
          <w:tblCellSpacing w:w="0" w:type="dxa"/>
          <w:jc w:val="center"/>
        </w:trPr>
        <w:tc>
          <w:tcPr>
            <w:tcW w:w="107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56F6" w:rsidRDefault="00F556F6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56F6" w:rsidRDefault="00CE2FDF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（四）淋巴瘤</w:t>
            </w:r>
          </w:p>
        </w:tc>
        <w:tc>
          <w:tcPr>
            <w:tcW w:w="5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56F6" w:rsidRDefault="00CE2FDF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sz w:val="24"/>
                <w:szCs w:val="24"/>
              </w:rPr>
              <w:t>1</w:t>
            </w:r>
            <w:r>
              <w:rPr>
                <w:rFonts w:ascii="宋体" w:hAnsi="宋体" w:hint="eastAsia"/>
                <w:sz w:val="24"/>
                <w:szCs w:val="24"/>
              </w:rPr>
              <w:t>）病理分型</w:t>
            </w:r>
          </w:p>
          <w:p w:rsidR="00F556F6" w:rsidRDefault="00CE2FDF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sz w:val="24"/>
                <w:szCs w:val="24"/>
              </w:rPr>
              <w:t>2</w:t>
            </w:r>
            <w:r>
              <w:rPr>
                <w:rFonts w:ascii="宋体" w:hAnsi="宋体" w:hint="eastAsia"/>
                <w:sz w:val="24"/>
                <w:szCs w:val="24"/>
              </w:rPr>
              <w:t>）临床表现和分期</w:t>
            </w:r>
          </w:p>
          <w:p w:rsidR="00F556F6" w:rsidRDefault="00CE2FDF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sz w:val="24"/>
                <w:szCs w:val="24"/>
              </w:rPr>
              <w:t>3</w:t>
            </w:r>
            <w:r>
              <w:rPr>
                <w:rFonts w:ascii="宋体" w:hAnsi="宋体" w:hint="eastAsia"/>
                <w:sz w:val="24"/>
                <w:szCs w:val="24"/>
              </w:rPr>
              <w:t>）辅助检查</w:t>
            </w:r>
          </w:p>
          <w:p w:rsidR="00F556F6" w:rsidRDefault="00CE2FDF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sz w:val="24"/>
                <w:szCs w:val="24"/>
              </w:rPr>
              <w:t>4</w:t>
            </w:r>
            <w:r>
              <w:rPr>
                <w:rFonts w:ascii="宋体" w:hAnsi="宋体" w:hint="eastAsia"/>
                <w:sz w:val="24"/>
                <w:szCs w:val="24"/>
              </w:rPr>
              <w:t>）诊断与鉴别诊断</w:t>
            </w:r>
          </w:p>
          <w:p w:rsidR="00F556F6" w:rsidRDefault="00CE2FDF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sz w:val="24"/>
                <w:szCs w:val="24"/>
              </w:rPr>
              <w:t>5</w:t>
            </w:r>
            <w:r>
              <w:rPr>
                <w:rFonts w:ascii="宋体" w:hAnsi="宋体" w:hint="eastAsia"/>
                <w:sz w:val="24"/>
                <w:szCs w:val="24"/>
              </w:rPr>
              <w:t>）治疗</w:t>
            </w:r>
          </w:p>
        </w:tc>
      </w:tr>
      <w:tr w:rsidR="00F556F6">
        <w:trPr>
          <w:tblCellSpacing w:w="0" w:type="dxa"/>
          <w:jc w:val="center"/>
        </w:trPr>
        <w:tc>
          <w:tcPr>
            <w:tcW w:w="107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56F6" w:rsidRDefault="00F556F6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56F6" w:rsidRDefault="00CE2FDF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（五）多发性骨髓瘤</w:t>
            </w:r>
          </w:p>
        </w:tc>
        <w:tc>
          <w:tcPr>
            <w:tcW w:w="5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56F6" w:rsidRDefault="00CE2FDF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sz w:val="24"/>
                <w:szCs w:val="24"/>
              </w:rPr>
              <w:t>1</w:t>
            </w:r>
            <w:r>
              <w:rPr>
                <w:rFonts w:ascii="宋体" w:hAnsi="宋体" w:hint="eastAsia"/>
                <w:sz w:val="24"/>
                <w:szCs w:val="24"/>
              </w:rPr>
              <w:t>）分类</w:t>
            </w:r>
          </w:p>
          <w:p w:rsidR="00F556F6" w:rsidRDefault="00CE2FDF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sz w:val="24"/>
                <w:szCs w:val="24"/>
              </w:rPr>
              <w:t>2</w:t>
            </w:r>
            <w:r>
              <w:rPr>
                <w:rFonts w:ascii="宋体" w:hAnsi="宋体" w:hint="eastAsia"/>
                <w:sz w:val="24"/>
                <w:szCs w:val="24"/>
              </w:rPr>
              <w:t>）临床表现</w:t>
            </w:r>
          </w:p>
          <w:p w:rsidR="00F556F6" w:rsidRDefault="00CE2FDF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sz w:val="24"/>
                <w:szCs w:val="24"/>
              </w:rPr>
              <w:t>3</w:t>
            </w:r>
            <w:r>
              <w:rPr>
                <w:rFonts w:ascii="宋体" w:hAnsi="宋体" w:hint="eastAsia"/>
                <w:sz w:val="24"/>
                <w:szCs w:val="24"/>
              </w:rPr>
              <w:t>）辅助检查</w:t>
            </w:r>
          </w:p>
          <w:p w:rsidR="00F556F6" w:rsidRDefault="00CE2FDF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sz w:val="24"/>
                <w:szCs w:val="24"/>
              </w:rPr>
              <w:t>4</w:t>
            </w:r>
            <w:r>
              <w:rPr>
                <w:rFonts w:ascii="宋体" w:hAnsi="宋体" w:hint="eastAsia"/>
                <w:sz w:val="24"/>
                <w:szCs w:val="24"/>
              </w:rPr>
              <w:t>）诊断与鉴别诊断</w:t>
            </w:r>
          </w:p>
          <w:p w:rsidR="00F556F6" w:rsidRDefault="00CE2FDF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（</w:t>
            </w:r>
            <w:r>
              <w:rPr>
                <w:rFonts w:ascii="宋体" w:hAnsi="宋体" w:hint="eastAsia"/>
                <w:sz w:val="24"/>
                <w:szCs w:val="24"/>
              </w:rPr>
              <w:t>5</w:t>
            </w:r>
            <w:r>
              <w:rPr>
                <w:rFonts w:ascii="宋体" w:hAnsi="宋体" w:hint="eastAsia"/>
                <w:sz w:val="24"/>
                <w:szCs w:val="24"/>
              </w:rPr>
              <w:t>）治疗</w:t>
            </w:r>
          </w:p>
        </w:tc>
      </w:tr>
      <w:tr w:rsidR="00F556F6">
        <w:trPr>
          <w:tblCellSpacing w:w="0" w:type="dxa"/>
          <w:jc w:val="center"/>
        </w:trPr>
        <w:tc>
          <w:tcPr>
            <w:tcW w:w="107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56F6" w:rsidRDefault="00F556F6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56F6" w:rsidRDefault="00CE2FDF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（六）白细胞减少和粒细胞缺乏症</w:t>
            </w:r>
          </w:p>
        </w:tc>
        <w:tc>
          <w:tcPr>
            <w:tcW w:w="5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56F6" w:rsidRDefault="00CE2FDF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sz w:val="24"/>
                <w:szCs w:val="24"/>
              </w:rPr>
              <w:t>1</w:t>
            </w:r>
            <w:r>
              <w:rPr>
                <w:rFonts w:ascii="宋体" w:hAnsi="宋体" w:hint="eastAsia"/>
                <w:sz w:val="24"/>
                <w:szCs w:val="24"/>
              </w:rPr>
              <w:t>）病因</w:t>
            </w:r>
          </w:p>
          <w:p w:rsidR="00F556F6" w:rsidRDefault="00CE2FDF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sz w:val="24"/>
                <w:szCs w:val="24"/>
              </w:rPr>
              <w:t>2</w:t>
            </w:r>
            <w:r>
              <w:rPr>
                <w:rFonts w:ascii="宋体" w:hAnsi="宋体" w:hint="eastAsia"/>
                <w:sz w:val="24"/>
                <w:szCs w:val="24"/>
              </w:rPr>
              <w:t>）临床表现</w:t>
            </w:r>
          </w:p>
          <w:p w:rsidR="00F556F6" w:rsidRDefault="00CE2FDF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sz w:val="24"/>
                <w:szCs w:val="24"/>
              </w:rPr>
              <w:t>3</w:t>
            </w:r>
            <w:r>
              <w:rPr>
                <w:rFonts w:ascii="宋体" w:hAnsi="宋体" w:hint="eastAsia"/>
                <w:sz w:val="24"/>
                <w:szCs w:val="24"/>
              </w:rPr>
              <w:t>）诊断</w:t>
            </w:r>
          </w:p>
          <w:p w:rsidR="00F556F6" w:rsidRDefault="00CE2FDF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sz w:val="24"/>
                <w:szCs w:val="24"/>
              </w:rPr>
              <w:t>4</w:t>
            </w:r>
            <w:r>
              <w:rPr>
                <w:rFonts w:ascii="宋体" w:hAnsi="宋体" w:hint="eastAsia"/>
                <w:sz w:val="24"/>
                <w:szCs w:val="24"/>
              </w:rPr>
              <w:t>）治疗</w:t>
            </w:r>
          </w:p>
        </w:tc>
      </w:tr>
      <w:tr w:rsidR="00F556F6">
        <w:trPr>
          <w:tblCellSpacing w:w="0" w:type="dxa"/>
          <w:jc w:val="center"/>
        </w:trPr>
        <w:tc>
          <w:tcPr>
            <w:tcW w:w="107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56F6" w:rsidRDefault="00F556F6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56F6" w:rsidRDefault="00CE2FDF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（七）出血性疾病</w:t>
            </w:r>
          </w:p>
        </w:tc>
        <w:tc>
          <w:tcPr>
            <w:tcW w:w="5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56F6" w:rsidRDefault="00F556F6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 w:rsidR="00F556F6">
        <w:trPr>
          <w:tblCellSpacing w:w="0" w:type="dxa"/>
          <w:jc w:val="center"/>
        </w:trPr>
        <w:tc>
          <w:tcPr>
            <w:tcW w:w="107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56F6" w:rsidRDefault="00F556F6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56F6" w:rsidRDefault="00CE2FDF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1.</w:t>
            </w:r>
            <w:r>
              <w:rPr>
                <w:rFonts w:ascii="宋体" w:hAnsi="宋体" w:hint="eastAsia"/>
                <w:sz w:val="24"/>
                <w:szCs w:val="24"/>
              </w:rPr>
              <w:t>概述</w:t>
            </w:r>
          </w:p>
        </w:tc>
        <w:tc>
          <w:tcPr>
            <w:tcW w:w="5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56F6" w:rsidRDefault="00CE2FDF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sz w:val="24"/>
                <w:szCs w:val="24"/>
              </w:rPr>
              <w:t>1</w:t>
            </w:r>
            <w:r>
              <w:rPr>
                <w:rFonts w:ascii="宋体" w:hAnsi="宋体" w:hint="eastAsia"/>
                <w:sz w:val="24"/>
                <w:szCs w:val="24"/>
              </w:rPr>
              <w:t>）正常止血、凝血、抗凝和纤维蛋白溶解机制</w:t>
            </w:r>
          </w:p>
          <w:p w:rsidR="00F556F6" w:rsidRDefault="00CE2FDF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sz w:val="24"/>
                <w:szCs w:val="24"/>
              </w:rPr>
              <w:t>2</w:t>
            </w:r>
            <w:r>
              <w:rPr>
                <w:rFonts w:ascii="宋体" w:hAnsi="宋体" w:hint="eastAsia"/>
                <w:sz w:val="24"/>
                <w:szCs w:val="24"/>
              </w:rPr>
              <w:t>）发病机制分类</w:t>
            </w:r>
          </w:p>
          <w:p w:rsidR="00F556F6" w:rsidRDefault="00CE2FDF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sz w:val="24"/>
                <w:szCs w:val="24"/>
              </w:rPr>
              <w:t>3</w:t>
            </w:r>
            <w:r>
              <w:rPr>
                <w:rFonts w:ascii="宋体" w:hAnsi="宋体" w:hint="eastAsia"/>
                <w:sz w:val="24"/>
                <w:szCs w:val="24"/>
              </w:rPr>
              <w:t>）实验室检查</w:t>
            </w:r>
          </w:p>
          <w:p w:rsidR="00F556F6" w:rsidRDefault="00CE2FDF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sz w:val="24"/>
                <w:szCs w:val="24"/>
              </w:rPr>
              <w:t>4</w:t>
            </w:r>
            <w:r>
              <w:rPr>
                <w:rFonts w:ascii="宋体" w:hAnsi="宋体" w:hint="eastAsia"/>
                <w:sz w:val="24"/>
                <w:szCs w:val="24"/>
              </w:rPr>
              <w:t>）诊断</w:t>
            </w:r>
          </w:p>
          <w:p w:rsidR="00F556F6" w:rsidRDefault="00CE2FDF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sz w:val="24"/>
                <w:szCs w:val="24"/>
              </w:rPr>
              <w:t>5</w:t>
            </w:r>
            <w:r>
              <w:rPr>
                <w:rFonts w:ascii="宋体" w:hAnsi="宋体" w:hint="eastAsia"/>
                <w:sz w:val="24"/>
                <w:szCs w:val="24"/>
              </w:rPr>
              <w:t>）治疗原则</w:t>
            </w:r>
          </w:p>
        </w:tc>
      </w:tr>
      <w:tr w:rsidR="00F556F6">
        <w:trPr>
          <w:tblCellSpacing w:w="0" w:type="dxa"/>
          <w:jc w:val="center"/>
        </w:trPr>
        <w:tc>
          <w:tcPr>
            <w:tcW w:w="107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56F6" w:rsidRDefault="00F556F6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56F6" w:rsidRDefault="00CE2FDF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2.</w:t>
            </w:r>
            <w:r>
              <w:rPr>
                <w:rFonts w:ascii="宋体" w:hAnsi="宋体" w:hint="eastAsia"/>
                <w:sz w:val="24"/>
                <w:szCs w:val="24"/>
              </w:rPr>
              <w:t>过敏性紫癜</w:t>
            </w:r>
          </w:p>
        </w:tc>
        <w:tc>
          <w:tcPr>
            <w:tcW w:w="5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56F6" w:rsidRDefault="00CE2FDF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sz w:val="24"/>
                <w:szCs w:val="24"/>
              </w:rPr>
              <w:t>1</w:t>
            </w:r>
            <w:r>
              <w:rPr>
                <w:rFonts w:ascii="宋体" w:hAnsi="宋体" w:hint="eastAsia"/>
                <w:sz w:val="24"/>
                <w:szCs w:val="24"/>
              </w:rPr>
              <w:t>）常见原因</w:t>
            </w:r>
          </w:p>
          <w:p w:rsidR="00F556F6" w:rsidRDefault="00CE2FDF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sz w:val="24"/>
                <w:szCs w:val="24"/>
              </w:rPr>
              <w:t>2</w:t>
            </w:r>
            <w:r>
              <w:rPr>
                <w:rFonts w:ascii="宋体" w:hAnsi="宋体" w:hint="eastAsia"/>
                <w:sz w:val="24"/>
                <w:szCs w:val="24"/>
              </w:rPr>
              <w:t>）发病机制</w:t>
            </w:r>
          </w:p>
          <w:p w:rsidR="00F556F6" w:rsidRDefault="00CE2FDF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sz w:val="24"/>
                <w:szCs w:val="24"/>
              </w:rPr>
              <w:t>3</w:t>
            </w:r>
            <w:r>
              <w:rPr>
                <w:rFonts w:ascii="宋体" w:hAnsi="宋体" w:hint="eastAsia"/>
                <w:sz w:val="24"/>
                <w:szCs w:val="24"/>
              </w:rPr>
              <w:t>）临床表现</w:t>
            </w:r>
          </w:p>
          <w:p w:rsidR="00F556F6" w:rsidRDefault="00CE2FDF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sz w:val="24"/>
                <w:szCs w:val="24"/>
              </w:rPr>
              <w:t>4</w:t>
            </w:r>
            <w:r>
              <w:rPr>
                <w:rFonts w:ascii="宋体" w:hAnsi="宋体" w:hint="eastAsia"/>
                <w:sz w:val="24"/>
                <w:szCs w:val="24"/>
              </w:rPr>
              <w:t>）实验室检查</w:t>
            </w:r>
          </w:p>
          <w:p w:rsidR="00F556F6" w:rsidRDefault="00CE2FDF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sz w:val="24"/>
                <w:szCs w:val="24"/>
              </w:rPr>
              <w:t>5</w:t>
            </w:r>
            <w:r>
              <w:rPr>
                <w:rFonts w:ascii="宋体" w:hAnsi="宋体" w:hint="eastAsia"/>
                <w:sz w:val="24"/>
                <w:szCs w:val="24"/>
              </w:rPr>
              <w:t>）诊断与鉴别诊断</w:t>
            </w:r>
          </w:p>
          <w:p w:rsidR="00F556F6" w:rsidRDefault="00CE2FDF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sz w:val="24"/>
                <w:szCs w:val="24"/>
              </w:rPr>
              <w:t>6</w:t>
            </w:r>
            <w:r>
              <w:rPr>
                <w:rFonts w:ascii="宋体" w:hAnsi="宋体" w:hint="eastAsia"/>
                <w:sz w:val="24"/>
                <w:szCs w:val="24"/>
              </w:rPr>
              <w:t>）治疗</w:t>
            </w:r>
          </w:p>
        </w:tc>
      </w:tr>
      <w:tr w:rsidR="00F556F6">
        <w:trPr>
          <w:tblCellSpacing w:w="0" w:type="dxa"/>
          <w:jc w:val="center"/>
        </w:trPr>
        <w:tc>
          <w:tcPr>
            <w:tcW w:w="107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56F6" w:rsidRDefault="00F556F6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56F6" w:rsidRDefault="00CE2FDF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3.</w:t>
            </w:r>
            <w:r>
              <w:rPr>
                <w:rFonts w:ascii="宋体" w:hAnsi="宋体" w:hint="eastAsia"/>
                <w:sz w:val="24"/>
                <w:szCs w:val="24"/>
              </w:rPr>
              <w:t>特发性血小板减少性紫癜</w:t>
            </w:r>
          </w:p>
        </w:tc>
        <w:tc>
          <w:tcPr>
            <w:tcW w:w="5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56F6" w:rsidRDefault="00CE2FDF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sz w:val="24"/>
                <w:szCs w:val="24"/>
              </w:rPr>
              <w:t>1</w:t>
            </w:r>
            <w:r>
              <w:rPr>
                <w:rFonts w:ascii="宋体" w:hAnsi="宋体" w:hint="eastAsia"/>
                <w:sz w:val="24"/>
                <w:szCs w:val="24"/>
              </w:rPr>
              <w:t>）病因和发病机制</w:t>
            </w:r>
          </w:p>
          <w:p w:rsidR="00F556F6" w:rsidRDefault="00CE2FDF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sz w:val="24"/>
                <w:szCs w:val="24"/>
              </w:rPr>
              <w:t>2</w:t>
            </w:r>
            <w:r>
              <w:rPr>
                <w:rFonts w:ascii="宋体" w:hAnsi="宋体" w:hint="eastAsia"/>
                <w:sz w:val="24"/>
                <w:szCs w:val="24"/>
              </w:rPr>
              <w:t>）临床表现</w:t>
            </w:r>
          </w:p>
          <w:p w:rsidR="00F556F6" w:rsidRDefault="00CE2FDF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sz w:val="24"/>
                <w:szCs w:val="24"/>
              </w:rPr>
              <w:t>3</w:t>
            </w:r>
            <w:r>
              <w:rPr>
                <w:rFonts w:ascii="宋体" w:hAnsi="宋体" w:hint="eastAsia"/>
                <w:sz w:val="24"/>
                <w:szCs w:val="24"/>
              </w:rPr>
              <w:t>）实验室检查</w:t>
            </w:r>
          </w:p>
          <w:p w:rsidR="00F556F6" w:rsidRDefault="00CE2FDF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sz w:val="24"/>
                <w:szCs w:val="24"/>
              </w:rPr>
              <w:t>4</w:t>
            </w:r>
            <w:r>
              <w:rPr>
                <w:rFonts w:ascii="宋体" w:hAnsi="宋体" w:hint="eastAsia"/>
                <w:sz w:val="24"/>
                <w:szCs w:val="24"/>
              </w:rPr>
              <w:t>）诊断与鉴别诊断</w:t>
            </w:r>
          </w:p>
          <w:p w:rsidR="00F556F6" w:rsidRDefault="00CE2FDF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sz w:val="24"/>
                <w:szCs w:val="24"/>
              </w:rPr>
              <w:t>5</w:t>
            </w:r>
            <w:r>
              <w:rPr>
                <w:rFonts w:ascii="宋体" w:hAnsi="宋体" w:hint="eastAsia"/>
                <w:sz w:val="24"/>
                <w:szCs w:val="24"/>
              </w:rPr>
              <w:t>）治疗</w:t>
            </w:r>
          </w:p>
        </w:tc>
      </w:tr>
      <w:tr w:rsidR="00F556F6">
        <w:trPr>
          <w:tblCellSpacing w:w="0" w:type="dxa"/>
          <w:jc w:val="center"/>
        </w:trPr>
        <w:tc>
          <w:tcPr>
            <w:tcW w:w="107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56F6" w:rsidRDefault="00F556F6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56F6" w:rsidRDefault="00CE2FDF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4.</w:t>
            </w:r>
            <w:r>
              <w:rPr>
                <w:rFonts w:ascii="宋体" w:hAnsi="宋体" w:hint="eastAsia"/>
                <w:sz w:val="24"/>
                <w:szCs w:val="24"/>
              </w:rPr>
              <w:t>弥散性血管内凝血</w:t>
            </w:r>
          </w:p>
        </w:tc>
        <w:tc>
          <w:tcPr>
            <w:tcW w:w="5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56F6" w:rsidRDefault="00CE2FDF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sz w:val="24"/>
                <w:szCs w:val="24"/>
              </w:rPr>
              <w:t>1</w:t>
            </w:r>
            <w:r>
              <w:rPr>
                <w:rFonts w:ascii="宋体" w:hAnsi="宋体" w:hint="eastAsia"/>
                <w:sz w:val="24"/>
                <w:szCs w:val="24"/>
              </w:rPr>
              <w:t>）病因和发病机制</w:t>
            </w:r>
          </w:p>
          <w:p w:rsidR="00F556F6" w:rsidRDefault="00CE2FDF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sz w:val="24"/>
                <w:szCs w:val="24"/>
              </w:rPr>
              <w:t>2</w:t>
            </w:r>
            <w:r>
              <w:rPr>
                <w:rFonts w:ascii="宋体" w:hAnsi="宋体" w:hint="eastAsia"/>
                <w:sz w:val="24"/>
                <w:szCs w:val="24"/>
              </w:rPr>
              <w:t>）临床表现</w:t>
            </w:r>
          </w:p>
          <w:p w:rsidR="00F556F6" w:rsidRDefault="00CE2FDF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sz w:val="24"/>
                <w:szCs w:val="24"/>
              </w:rPr>
              <w:t>3</w:t>
            </w:r>
            <w:r>
              <w:rPr>
                <w:rFonts w:ascii="宋体" w:hAnsi="宋体" w:hint="eastAsia"/>
                <w:sz w:val="24"/>
                <w:szCs w:val="24"/>
              </w:rPr>
              <w:t>）实验室检查</w:t>
            </w:r>
          </w:p>
          <w:p w:rsidR="00F556F6" w:rsidRDefault="00CE2FDF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sz w:val="24"/>
                <w:szCs w:val="24"/>
              </w:rPr>
              <w:t>4</w:t>
            </w:r>
            <w:r>
              <w:rPr>
                <w:rFonts w:ascii="宋体" w:hAnsi="宋体" w:hint="eastAsia"/>
                <w:sz w:val="24"/>
                <w:szCs w:val="24"/>
              </w:rPr>
              <w:t>）诊断与鉴别诊断</w:t>
            </w:r>
          </w:p>
          <w:p w:rsidR="00F556F6" w:rsidRDefault="00CE2FDF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sz w:val="24"/>
                <w:szCs w:val="24"/>
              </w:rPr>
              <w:t>5</w:t>
            </w:r>
            <w:r>
              <w:rPr>
                <w:rFonts w:ascii="宋体" w:hAnsi="宋体" w:hint="eastAsia"/>
                <w:sz w:val="24"/>
                <w:szCs w:val="24"/>
              </w:rPr>
              <w:t>）治疗</w:t>
            </w:r>
          </w:p>
        </w:tc>
      </w:tr>
      <w:tr w:rsidR="00F556F6">
        <w:trPr>
          <w:tblCellSpacing w:w="0" w:type="dxa"/>
          <w:jc w:val="center"/>
        </w:trPr>
        <w:tc>
          <w:tcPr>
            <w:tcW w:w="107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56F6" w:rsidRDefault="00F556F6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56F6" w:rsidRDefault="00CE2FDF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（八）输血</w:t>
            </w:r>
          </w:p>
        </w:tc>
        <w:tc>
          <w:tcPr>
            <w:tcW w:w="5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56F6" w:rsidRDefault="00F556F6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 w:rsidR="00F556F6">
        <w:trPr>
          <w:tblCellSpacing w:w="0" w:type="dxa"/>
          <w:jc w:val="center"/>
        </w:trPr>
        <w:tc>
          <w:tcPr>
            <w:tcW w:w="107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56F6" w:rsidRDefault="00F556F6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56F6" w:rsidRDefault="00CE2FDF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1.</w:t>
            </w:r>
            <w:r>
              <w:rPr>
                <w:rFonts w:ascii="宋体" w:hAnsi="宋体" w:hint="eastAsia"/>
                <w:sz w:val="24"/>
                <w:szCs w:val="24"/>
              </w:rPr>
              <w:t>合理输血</w:t>
            </w:r>
          </w:p>
        </w:tc>
        <w:tc>
          <w:tcPr>
            <w:tcW w:w="5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56F6" w:rsidRDefault="00CE2FDF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sz w:val="24"/>
                <w:szCs w:val="24"/>
              </w:rPr>
              <w:t>1</w:t>
            </w:r>
            <w:r>
              <w:rPr>
                <w:rFonts w:ascii="宋体" w:hAnsi="宋体" w:hint="eastAsia"/>
                <w:sz w:val="24"/>
                <w:szCs w:val="24"/>
              </w:rPr>
              <w:t>）输注血液成分的优点</w:t>
            </w:r>
          </w:p>
          <w:p w:rsidR="00F556F6" w:rsidRDefault="00CE2FDF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sz w:val="24"/>
                <w:szCs w:val="24"/>
              </w:rPr>
              <w:t>2</w:t>
            </w:r>
            <w:r>
              <w:rPr>
                <w:rFonts w:ascii="宋体" w:hAnsi="宋体" w:hint="eastAsia"/>
                <w:sz w:val="24"/>
                <w:szCs w:val="24"/>
              </w:rPr>
              <w:t>）常用血液成分特性</w:t>
            </w:r>
          </w:p>
          <w:p w:rsidR="00F556F6" w:rsidRDefault="00CE2FDF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sz w:val="24"/>
                <w:szCs w:val="24"/>
              </w:rPr>
              <w:t>3</w:t>
            </w:r>
            <w:r>
              <w:rPr>
                <w:rFonts w:ascii="宋体" w:hAnsi="宋体" w:hint="eastAsia"/>
                <w:sz w:val="24"/>
                <w:szCs w:val="24"/>
              </w:rPr>
              <w:t>）合理输血的原则</w:t>
            </w:r>
          </w:p>
          <w:p w:rsidR="00F556F6" w:rsidRDefault="00CE2FDF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sz w:val="24"/>
                <w:szCs w:val="24"/>
              </w:rPr>
              <w:t>4</w:t>
            </w:r>
            <w:r>
              <w:rPr>
                <w:rFonts w:ascii="宋体" w:hAnsi="宋体" w:hint="eastAsia"/>
                <w:sz w:val="24"/>
                <w:szCs w:val="24"/>
              </w:rPr>
              <w:t>）输血适应证</w:t>
            </w:r>
          </w:p>
          <w:p w:rsidR="00F556F6" w:rsidRDefault="00CE2FDF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sz w:val="24"/>
                <w:szCs w:val="24"/>
              </w:rPr>
              <w:t>5</w:t>
            </w:r>
            <w:r>
              <w:rPr>
                <w:rFonts w:ascii="宋体" w:hAnsi="宋体" w:hint="eastAsia"/>
                <w:sz w:val="24"/>
                <w:szCs w:val="24"/>
              </w:rPr>
              <w:t>）血液保护</w:t>
            </w:r>
          </w:p>
        </w:tc>
      </w:tr>
      <w:tr w:rsidR="00F556F6">
        <w:trPr>
          <w:tblCellSpacing w:w="0" w:type="dxa"/>
          <w:jc w:val="center"/>
        </w:trPr>
        <w:tc>
          <w:tcPr>
            <w:tcW w:w="107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56F6" w:rsidRDefault="00F556F6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56F6" w:rsidRDefault="00CE2FDF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2.</w:t>
            </w:r>
            <w:r>
              <w:rPr>
                <w:rFonts w:ascii="宋体" w:hAnsi="宋体" w:hint="eastAsia"/>
                <w:sz w:val="24"/>
                <w:szCs w:val="24"/>
              </w:rPr>
              <w:t>安全输血</w:t>
            </w:r>
          </w:p>
        </w:tc>
        <w:tc>
          <w:tcPr>
            <w:tcW w:w="5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56F6" w:rsidRDefault="00CE2FDF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sz w:val="24"/>
                <w:szCs w:val="24"/>
              </w:rPr>
              <w:t>1</w:t>
            </w:r>
            <w:r>
              <w:rPr>
                <w:rFonts w:ascii="宋体" w:hAnsi="宋体" w:hint="eastAsia"/>
                <w:sz w:val="24"/>
                <w:szCs w:val="24"/>
              </w:rPr>
              <w:t>）输血基本程序</w:t>
            </w:r>
          </w:p>
          <w:p w:rsidR="00F556F6" w:rsidRDefault="00CE2FDF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sz w:val="24"/>
                <w:szCs w:val="24"/>
              </w:rPr>
              <w:t>2</w:t>
            </w:r>
            <w:r>
              <w:rPr>
                <w:rFonts w:ascii="宋体" w:hAnsi="宋体" w:hint="eastAsia"/>
                <w:sz w:val="24"/>
                <w:szCs w:val="24"/>
              </w:rPr>
              <w:t>）输血不良反应</w:t>
            </w:r>
          </w:p>
        </w:tc>
      </w:tr>
    </w:tbl>
    <w:p w:rsidR="00F556F6" w:rsidRDefault="00F556F6">
      <w:pPr>
        <w:spacing w:line="360" w:lineRule="auto"/>
        <w:rPr>
          <w:rFonts w:ascii="宋体" w:hAnsi="宋体"/>
          <w:sz w:val="24"/>
          <w:szCs w:val="24"/>
        </w:rPr>
      </w:pPr>
    </w:p>
    <w:p w:rsidR="00F556F6" w:rsidRDefault="00F556F6"/>
    <w:sectPr w:rsidR="00F556F6" w:rsidSect="00F556F6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2FDF" w:rsidRDefault="00CE2FDF" w:rsidP="00F556F6">
      <w:r>
        <w:separator/>
      </w:r>
    </w:p>
  </w:endnote>
  <w:endnote w:type="continuationSeparator" w:id="0">
    <w:p w:rsidR="00CE2FDF" w:rsidRDefault="00CE2FDF" w:rsidP="00F556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2FDF" w:rsidRDefault="00CE2FDF" w:rsidP="00F556F6">
      <w:r>
        <w:separator/>
      </w:r>
    </w:p>
  </w:footnote>
  <w:footnote w:type="continuationSeparator" w:id="0">
    <w:p w:rsidR="00CE2FDF" w:rsidRDefault="00CE2FDF" w:rsidP="00F556F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56F6" w:rsidRDefault="00CE2FDF">
    <w:pPr>
      <w:pStyle w:val="a5"/>
      <w:jc w:val="left"/>
      <w:rPr>
        <w:rFonts w:ascii="宋体" w:hAnsi="宋体"/>
      </w:rPr>
    </w:pPr>
    <w:r>
      <w:rPr>
        <w:noProof/>
      </w:rPr>
      <w:drawing>
        <wp:inline distT="0" distB="0" distL="0" distR="0">
          <wp:extent cx="1590675" cy="400050"/>
          <wp:effectExtent l="19050" t="0" r="9525" b="0"/>
          <wp:docPr id="1" name="图片 1" descr="log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logo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90675" cy="400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　　　　　　　　　</w:t>
    </w:r>
    <w:r>
      <w:rPr>
        <w:rFonts w:ascii="宋体" w:hAnsi="宋体" w:hint="eastAsia"/>
      </w:rPr>
      <w:t xml:space="preserve">　　</w:t>
    </w:r>
    <w:r>
      <w:rPr>
        <w:rFonts w:ascii="宋体" w:hAnsi="宋体" w:hint="eastAsia"/>
      </w:rPr>
      <w:t xml:space="preserve"> </w:t>
    </w:r>
    <w:hyperlink r:id="rId2" w:history="1">
      <w:r>
        <w:rPr>
          <w:rStyle w:val="a6"/>
          <w:rFonts w:ascii="宋体" w:hAnsi="宋体" w:hint="eastAsia"/>
        </w:rPr>
        <w:t>正保远程教育</w:t>
      </w:r>
    </w:hyperlink>
    <w:r>
      <w:rPr>
        <w:rFonts w:ascii="宋体" w:hAnsi="宋体" w:hint="eastAsia"/>
      </w:rPr>
      <w:t>（美国纽交所上市公司　代码：</w:t>
    </w:r>
    <w:r>
      <w:rPr>
        <w:rFonts w:ascii="宋体" w:hAnsi="宋体" w:hint="eastAsia"/>
      </w:rPr>
      <w:t>DL</w:t>
    </w:r>
    <w:r>
      <w:rPr>
        <w:rFonts w:ascii="宋体" w:hAnsi="宋体" w:hint="eastAsia"/>
      </w:rPr>
      <w:t>）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05C75"/>
    <w:rsid w:val="000E2984"/>
    <w:rsid w:val="002A3300"/>
    <w:rsid w:val="00396DC2"/>
    <w:rsid w:val="00AF071B"/>
    <w:rsid w:val="00B05C75"/>
    <w:rsid w:val="00C533B1"/>
    <w:rsid w:val="00CE2FDF"/>
    <w:rsid w:val="00E46424"/>
    <w:rsid w:val="00F556F6"/>
    <w:rsid w:val="4EC428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6F6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556F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556F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rsid w:val="00F556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styleId="a6">
    <w:name w:val="Hyperlink"/>
    <w:basedOn w:val="a0"/>
    <w:semiHidden/>
    <w:unhideWhenUsed/>
    <w:rsid w:val="00F556F6"/>
    <w:rPr>
      <w:color w:val="0000FF"/>
      <w:u w:val="single"/>
    </w:rPr>
  </w:style>
  <w:style w:type="character" w:customStyle="1" w:styleId="Char1">
    <w:name w:val="页眉 Char"/>
    <w:basedOn w:val="a0"/>
    <w:link w:val="a5"/>
    <w:uiPriority w:val="99"/>
    <w:semiHidden/>
    <w:rsid w:val="00F556F6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556F6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F556F6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deledu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160</Words>
  <Characters>916</Characters>
  <Application>Microsoft Office Word</Application>
  <DocSecurity>0</DocSecurity>
  <Lines>7</Lines>
  <Paragraphs>2</Paragraphs>
  <ScaleCrop>false</ScaleCrop>
  <Company/>
  <LinksUpToDate>false</LinksUpToDate>
  <CharactersWithSpaces>1074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李宇宸</cp:lastModifiedBy>
  <cp:revision>4</cp:revision>
  <dcterms:created xsi:type="dcterms:W3CDTF">2017-03-21T02:40:00Z</dcterms:created>
  <dcterms:modified xsi:type="dcterms:W3CDTF">2018-10-09T08:44:00Z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