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spacing w:val="-20"/>
          <w:sz w:val="44"/>
          <w:szCs w:val="44"/>
        </w:rPr>
      </w:pPr>
      <w:bookmarkStart w:id="0" w:name="_GoBack"/>
      <w:bookmarkEnd w:id="0"/>
      <w:r>
        <w:rPr>
          <w:rFonts w:ascii="方正小标宋_GBK" w:hAnsi="Times New Roman" w:eastAsia="方正小标宋_GBK" w:cs="Times New Roman"/>
          <w:spacing w:val="-20"/>
          <w:kern w:val="2"/>
          <w:sz w:val="44"/>
          <w:szCs w:val="44"/>
          <w:lang w:val="en-US" w:eastAsia="zh-CN" w:bidi="ar-SA"/>
        </w:rPr>
        <w:pict>
          <v:shape id="AutoShape 2" o:spid="_x0000_s1026" o:spt="136" type="#_x0000_t136" style="position:absolute;left:0pt;margin-left:-11.3pt;margin-top:33.15pt;height:59.7pt;width:437.75pt;z-index:251658240;mso-width-relative:page;mso-height-relative:page;" fillcolor="#FF0000" filled="t" o:preferrelative="t" stroked="t" coordsize="21600,21600" adj="10800">
            <v:path/>
            <v:fill on="t" focussize="0,0"/>
            <v:stroke color="#FF0000" color2="#FFFFFF" miterlimit="2"/>
            <v:imagedata gain="65536f" blacklevel="0f" gamma="0" o:title=""/>
            <o:lock v:ext="edit" position="f" selection="f" grouping="f" rotation="f" cropping="f" text="f" aspectratio="f"/>
            <v:textpath on="t" fitshape="t" fitpath="t" trim="t" xscale="f" string="中共重庆市渝中区委老干部局文件" style="font-family:华文中宋;font-size:40pt;font-weight:bold;v-text-align:center;"/>
          </v:shape>
        </w:pict>
      </w:r>
    </w:p>
    <w:p>
      <w:pPr>
        <w:jc w:val="center"/>
        <w:rPr>
          <w:rFonts w:hint="eastAsia" w:ascii="方正小标宋_GBK" w:hAnsi="Times New Roman" w:eastAsia="方正小标宋_GBK" w:cs="Times New Roman"/>
          <w:spacing w:val="-20"/>
          <w:sz w:val="44"/>
          <w:szCs w:val="44"/>
        </w:rPr>
      </w:pPr>
    </w:p>
    <w:p>
      <w:pPr>
        <w:widowControl w:val="0"/>
        <w:wordWrap/>
        <w:adjustRightInd/>
        <w:snapToGrid/>
        <w:spacing w:before="0" w:after="0" w:line="690" w:lineRule="exact"/>
        <w:ind w:left="0" w:leftChars="0" w:right="0" w:firstLine="0" w:firstLineChars="0"/>
        <w:jc w:val="both"/>
        <w:textAlignment w:val="auto"/>
        <w:outlineLvl w:val="9"/>
        <w:rPr>
          <w:rFonts w:hint="eastAsia" w:ascii="方正楷体_GBK" w:hAnsi="宋体" w:eastAsia="方正楷体_GBK"/>
          <w:sz w:val="32"/>
          <w:szCs w:val="32"/>
        </w:rPr>
      </w:pPr>
    </w:p>
    <w:p>
      <w:pPr>
        <w:widowControl w:val="0"/>
        <w:wordWrap/>
        <w:adjustRightInd/>
        <w:snapToGrid/>
        <w:spacing w:before="0" w:after="0" w:line="690" w:lineRule="exact"/>
        <w:ind w:left="0" w:leftChars="0" w:right="0" w:firstLine="0" w:firstLineChars="0"/>
        <w:jc w:val="center"/>
        <w:textAlignment w:val="auto"/>
        <w:outlineLvl w:val="9"/>
        <w:rPr>
          <w:rFonts w:hint="eastAsia" w:ascii="方正楷体_GBK" w:hAnsi="宋体" w:eastAsia="方正楷体_GBK"/>
          <w:sz w:val="32"/>
          <w:szCs w:val="32"/>
        </w:rPr>
      </w:pPr>
    </w:p>
    <w:p>
      <w:pPr>
        <w:widowControl w:val="0"/>
        <w:tabs>
          <w:tab w:val="left" w:pos="7980"/>
        </w:tabs>
        <w:wordWrap/>
        <w:adjustRightInd/>
        <w:snapToGrid/>
        <w:spacing w:before="0" w:after="0" w:line="690" w:lineRule="exact"/>
        <w:ind w:left="0" w:leftChars="0" w:right="0" w:firstLine="0" w:firstLineChars="0"/>
        <w:jc w:val="center"/>
        <w:textAlignment w:val="auto"/>
        <w:outlineLvl w:val="9"/>
        <w:rPr>
          <w:rFonts w:ascii="方正楷体_GBK" w:eastAsia="方正楷体_GBK"/>
          <w:sz w:val="32"/>
          <w:szCs w:val="32"/>
        </w:rPr>
      </w:pPr>
      <w:r>
        <w:rPr>
          <w:rFonts w:hint="eastAsia" w:ascii="方正仿宋_GBK" w:hAnsi="Times New Roman" w:eastAsia="方正仿宋_GBK" w:cs="Times New Roman"/>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2376805</wp:posOffset>
                </wp:positionH>
                <wp:positionV relativeFrom="paragraph">
                  <wp:posOffset>272415</wp:posOffset>
                </wp:positionV>
                <wp:extent cx="428625" cy="711200"/>
                <wp:effectExtent l="0" t="0" r="0" b="0"/>
                <wp:wrapNone/>
                <wp:docPr id="3" name="Text Box 4"/>
                <wp:cNvGraphicFramePr/>
                <a:graphic xmlns:a="http://schemas.openxmlformats.org/drawingml/2006/main">
                  <a:graphicData uri="http://schemas.microsoft.com/office/word/2010/wordprocessingShape">
                    <wps:wsp>
                      <wps:cNvSpPr/>
                      <wps:spPr>
                        <a:xfrm>
                          <a:off x="0" y="0"/>
                          <a:ext cx="428625" cy="711200"/>
                        </a:xfrm>
                        <a:prstGeom prst="rect">
                          <a:avLst/>
                        </a:prstGeom>
                        <a:noFill/>
                        <a:ln w="9525">
                          <a:noFill/>
                        </a:ln>
                      </wps:spPr>
                      <wps:txbx>
                        <w:txbxContent>
                          <w:p>
                            <w:pPr>
                              <w:rPr>
                                <w:color w:val="FF0000"/>
                                <w:sz w:val="52"/>
                                <w:szCs w:val="52"/>
                              </w:rPr>
                            </w:pPr>
                            <w:r>
                              <w:rPr>
                                <w:rFonts w:hint="eastAsia"/>
                                <w:color w:val="FF0000"/>
                                <w:sz w:val="52"/>
                                <w:szCs w:val="52"/>
                              </w:rPr>
                              <w:t>★</w:t>
                            </w:r>
                          </w:p>
                        </w:txbxContent>
                      </wps:txbx>
                      <wps:bodyPr upright="1"/>
                    </wps:wsp>
                  </a:graphicData>
                </a:graphic>
              </wp:anchor>
            </w:drawing>
          </mc:Choice>
          <mc:Fallback>
            <w:pict>
              <v:rect id="Text Box 4" o:spid="_x0000_s1026" o:spt="1" style="position:absolute;left:0pt;margin-left:187.15pt;margin-top:21.45pt;height:56pt;width:33.75pt;z-index:251661312;mso-width-relative:page;mso-height-relative:page;" filled="f" stroked="f" coordsize="21600,21600" o:gfxdata="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F2A/DzcAAAACgEAAA8AAAAAAAAAAQAgAAAAIgAAAGRycy9kb3ducmV2LnhtbFBL&#10;AQIUABQAAAAIAIdO4kA3/fcegAEAAP0CAAAOAAAAAAAAAAEAIAAAACsBAABkcnMvZTJvRG9jLnht&#10;bFBLBQYAAAAABgAGAFkBAAAdBQAAAAA=&#10;">
                <v:fill on="f" focussize="0,0"/>
                <v:stroke on="f"/>
                <v:imagedata o:title=""/>
                <o:lock v:ext="edit" aspectratio="f"/>
                <v:textbox>
                  <w:txbxContent>
                    <w:p>
                      <w:pPr>
                        <w:rPr>
                          <w:color w:val="FF0000"/>
                          <w:sz w:val="52"/>
                          <w:szCs w:val="52"/>
                        </w:rPr>
                      </w:pPr>
                      <w:r>
                        <w:rPr>
                          <w:rFonts w:hint="eastAsia"/>
                          <w:color w:val="FF0000"/>
                          <w:sz w:val="52"/>
                          <w:szCs w:val="52"/>
                        </w:rPr>
                        <w:t>★</w:t>
                      </w:r>
                    </w:p>
                  </w:txbxContent>
                </v:textbox>
              </v:rect>
            </w:pict>
          </mc:Fallback>
        </mc:AlternateContent>
      </w:r>
      <w:r>
        <w:rPr>
          <w:rFonts w:hint="eastAsia" w:ascii="方正楷体_GBK" w:hAnsi="宋体" w:eastAsia="方正楷体_GBK"/>
          <w:sz w:val="32"/>
          <w:szCs w:val="32"/>
        </w:rPr>
        <w:t>渝中委老〔201</w:t>
      </w:r>
      <w:r>
        <w:rPr>
          <w:rFonts w:hint="eastAsia" w:ascii="方正楷体_GBK" w:hAnsi="宋体" w:eastAsia="方正楷体_GBK"/>
          <w:sz w:val="32"/>
          <w:szCs w:val="32"/>
          <w:lang w:val="en-US" w:eastAsia="zh-CN"/>
        </w:rPr>
        <w:t>9</w:t>
      </w:r>
      <w:r>
        <w:rPr>
          <w:rFonts w:hint="eastAsia" w:ascii="方正楷体_GBK" w:hAnsi="宋体" w:eastAsia="方正楷体_GBK"/>
          <w:sz w:val="32"/>
          <w:szCs w:val="32"/>
        </w:rPr>
        <w:t>〕</w:t>
      </w:r>
      <w:r>
        <w:rPr>
          <w:rFonts w:hint="eastAsia" w:ascii="方正楷体_GBK" w:hAnsi="宋体" w:eastAsia="方正楷体_GBK"/>
          <w:sz w:val="32"/>
          <w:szCs w:val="32"/>
          <w:lang w:val="en-US" w:eastAsia="zh-CN"/>
        </w:rPr>
        <w:t>3</w:t>
      </w:r>
      <w:r>
        <w:rPr>
          <w:rFonts w:hint="eastAsia" w:ascii="方正楷体_GBK" w:hAnsi="宋体" w:eastAsia="方正楷体_GBK"/>
          <w:sz w:val="32"/>
          <w:szCs w:val="32"/>
        </w:rPr>
        <w:t>号</w:t>
      </w:r>
    </w:p>
    <w:p>
      <w:pPr>
        <w:snapToGrid w:val="0"/>
        <w:spacing w:line="560" w:lineRule="exact"/>
        <w:rPr>
          <w:rFonts w:hint="eastAsia" w:ascii="方正小标宋_GBK" w:hAnsi="Times New Roman" w:eastAsia="方正小标宋_GBK" w:cs="Times New Roman"/>
          <w:spacing w:val="-20"/>
          <w:sz w:val="44"/>
          <w:szCs w:val="44"/>
        </w:rPr>
      </w:pPr>
      <w:r>
        <w:rPr>
          <w:rFonts w:ascii="仿宋_GB2312" w:hAnsi="Times New Roman" w:eastAsia="仿宋_GB2312" w:cs="Times New Roman"/>
          <w:kern w:val="2"/>
          <w:sz w:val="34"/>
          <w:szCs w:val="3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3023235</wp:posOffset>
                </wp:positionH>
                <wp:positionV relativeFrom="paragraph">
                  <wp:posOffset>186690</wp:posOffset>
                </wp:positionV>
                <wp:extent cx="2548890" cy="0"/>
                <wp:effectExtent l="0" t="19050" r="3810" b="19050"/>
                <wp:wrapNone/>
                <wp:docPr id="2" name="Line 5"/>
                <wp:cNvGraphicFramePr/>
                <a:graphic xmlns:a="http://schemas.openxmlformats.org/drawingml/2006/main">
                  <a:graphicData uri="http://schemas.microsoft.com/office/word/2010/wordprocessingShape">
                    <wps:wsp>
                      <wps:cNvCnPr/>
                      <wps:spPr>
                        <a:xfrm>
                          <a:off x="0" y="0"/>
                          <a:ext cx="2548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5" o:spid="_x0000_s1026" o:spt="20" style="position:absolute;left:0pt;margin-left:238.05pt;margin-top:14.7pt;height:0pt;width:200.7pt;z-index:251660288;mso-width-relative:page;mso-height-relative:page;" filled="f" stroked="t" coordsize="21600,21600" o:gfxdata="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RA49wAAAAJAQAADwAAAAAAAAABACAAAAAiAAAAZHJzL2Rv&#10;d25yZXYueG1sUEsBAhQAFAAAAAgAh07iQOxS0ejEAQAAjAMAAA4AAAAAAAAAAQAgAAAAKwEAAGRy&#10;cy9lMm9Eb2MueG1sUEsFBgAAAAAGAAYAWQEAAGEFAAAAAA==&#10;">
                <v:fill on="f" focussize="0,0"/>
                <v:stroke weight="3pt" color="#FF0000" joinstyle="round"/>
                <v:imagedata o:title=""/>
                <o:lock v:ext="edit" aspectratio="f"/>
              </v:line>
            </w:pict>
          </mc:Fallback>
        </mc:AlternateContent>
      </w:r>
      <w:r>
        <w:rPr>
          <w:rFonts w:ascii="仿宋_GB2312" w:hAnsi="Times New Roman" w:eastAsia="仿宋_GB2312" w:cs="Times New Roman"/>
          <w:kern w:val="2"/>
          <w:sz w:val="34"/>
          <w:szCs w:val="3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-267335</wp:posOffset>
                </wp:positionH>
                <wp:positionV relativeFrom="paragraph">
                  <wp:posOffset>183515</wp:posOffset>
                </wp:positionV>
                <wp:extent cx="2548890" cy="635"/>
                <wp:effectExtent l="0" t="19050" r="3810" b="37465"/>
                <wp:wrapNone/>
                <wp:docPr id="1" name="Line 3"/>
                <wp:cNvGraphicFramePr/>
                <a:graphic xmlns:a="http://schemas.openxmlformats.org/drawingml/2006/main">
                  <a:graphicData uri="http://schemas.microsoft.com/office/word/2010/wordprocessingShape">
                    <wps:wsp>
                      <wps:cNvCnPr/>
                      <wps:spPr>
                        <a:xfrm>
                          <a:off x="0" y="0"/>
                          <a:ext cx="254889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21.05pt;margin-top:14.45pt;height:0.05pt;width:200.7pt;z-index:251659264;mso-width-relative:page;mso-height-relative:page;" filled="f" stroked="t" coordsize="21600,21600" o:gfxdata="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6Mtj9wAAAAJAQAADwAAAAAAAAABACAAAAAiAAAAZHJzL2Rv&#10;d25yZXYueG1sUEsBAhQAFAAAAAgAh07iQNW0DHnEAQAAjgMAAA4AAAAAAAAAAQAgAAAAKwEAAGRy&#10;cy9lMm9Eb2MueG1sUEsFBgAAAAAGAAYAWQEAAGEFAAAAAA==&#10;">
                <v:fill on="f" focussize="0,0"/>
                <v:stroke weight="3pt" color="#FF0000" joinstyle="round"/>
                <v:imagedata o:title=""/>
                <o:lock v:ext="edit" aspectratio="f"/>
              </v:line>
            </w:pict>
          </mc:Fallback>
        </mc:AlternateContent>
      </w:r>
    </w:p>
    <w:p>
      <w:pPr>
        <w:widowControl w:val="0"/>
        <w:wordWrap/>
        <w:adjustRightInd/>
        <w:snapToGrid/>
        <w:spacing w:before="0" w:after="0" w:line="300" w:lineRule="exact"/>
        <w:ind w:left="0" w:leftChars="0" w:right="0" w:firstLine="0" w:firstLineChars="0"/>
        <w:jc w:val="center"/>
        <w:textAlignment w:val="auto"/>
        <w:outlineLvl w:val="9"/>
        <w:rPr>
          <w:rFonts w:hint="eastAsia" w:ascii="方正小标宋_GBK" w:hAnsi="Times New Roman" w:eastAsia="方正小标宋_GBK" w:cs="Times New Roman"/>
          <w:spacing w:val="-20"/>
          <w:sz w:val="44"/>
          <w:szCs w:val="44"/>
        </w:rPr>
      </w:pPr>
    </w:p>
    <w:p>
      <w:pPr>
        <w:keepNext w:val="0"/>
        <w:keepLines w:val="0"/>
        <w:pageBreakBefore w:val="0"/>
        <w:tabs>
          <w:tab w:val="left" w:pos="-420"/>
          <w:tab w:val="left" w:pos="2730"/>
          <w:tab w:val="left" w:pos="8820"/>
        </w:tabs>
        <w:kinsoku/>
        <w:overflowPunct/>
        <w:topLinePunct w:val="0"/>
        <w:autoSpaceDE/>
        <w:autoSpaceDN/>
        <w:bidi w:val="0"/>
        <w:spacing w:line="594" w:lineRule="exact"/>
        <w:ind w:right="0" w:rightChars="0"/>
        <w:jc w:val="center"/>
        <w:textAlignment w:val="auto"/>
        <w:outlineLvl w:val="9"/>
        <w:rPr>
          <w:rFonts w:ascii="Times New Roman" w:hAnsi="Times New Roman" w:eastAsia="方正小标宋_GBK"/>
          <w:color w:val="auto"/>
          <w:sz w:val="44"/>
          <w:szCs w:val="44"/>
        </w:rPr>
      </w:pPr>
      <w:r>
        <w:rPr>
          <w:rFonts w:ascii="Times New Roman" w:hAnsi="Times New Roman" w:eastAsia="方正小标宋_GBK"/>
          <w:color w:val="auto"/>
          <w:sz w:val="44"/>
          <w:szCs w:val="44"/>
        </w:rPr>
        <w:t>渝中区公开招用社区专职老干部</w:t>
      </w:r>
    </w:p>
    <w:p>
      <w:pPr>
        <w:keepNext w:val="0"/>
        <w:keepLines w:val="0"/>
        <w:pageBreakBefore w:val="0"/>
        <w:tabs>
          <w:tab w:val="left" w:pos="-420"/>
          <w:tab w:val="left" w:pos="2730"/>
          <w:tab w:val="left" w:pos="8820"/>
        </w:tabs>
        <w:kinsoku/>
        <w:overflowPunct/>
        <w:topLinePunct w:val="0"/>
        <w:autoSpaceDE/>
        <w:autoSpaceDN/>
        <w:bidi w:val="0"/>
        <w:spacing w:line="594" w:lineRule="exact"/>
        <w:ind w:right="0" w:rightChars="0"/>
        <w:jc w:val="center"/>
        <w:textAlignment w:val="auto"/>
        <w:outlineLvl w:val="9"/>
        <w:rPr>
          <w:rFonts w:ascii="Times New Roman" w:hAnsi="Times New Roman" w:eastAsia="方正小标宋_GBK"/>
          <w:color w:val="auto"/>
          <w:sz w:val="44"/>
          <w:szCs w:val="44"/>
        </w:rPr>
      </w:pPr>
      <w:r>
        <w:rPr>
          <w:rFonts w:ascii="Times New Roman" w:hAnsi="Times New Roman" w:eastAsia="方正小标宋_GBK"/>
          <w:color w:val="auto"/>
          <w:sz w:val="44"/>
          <w:szCs w:val="44"/>
        </w:rPr>
        <w:t>服务人员简章</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根据我区“四就近”工作需要，拟招用2名社区专职老干部服务人员，按照</w:t>
      </w:r>
      <w:r>
        <w:rPr>
          <w:rFonts w:ascii="Times New Roman" w:hAnsi="Times New Roman" w:eastAsia="方正仿宋_GBK"/>
          <w:sz w:val="32"/>
          <w:szCs w:val="32"/>
        </w:rPr>
        <w:t>（渝社办发</w:t>
      </w:r>
      <w:r>
        <w:rPr>
          <w:rFonts w:hint="eastAsia" w:ascii="Times New Roman" w:hAnsi="Times New Roman" w:eastAsia="方正仿宋_GBK"/>
          <w:sz w:val="32"/>
          <w:szCs w:val="32"/>
        </w:rPr>
        <w:t>〔201</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ascii="Times New Roman" w:hAnsi="Times New Roman" w:eastAsia="方正仿宋_GBK"/>
          <w:sz w:val="32"/>
          <w:szCs w:val="32"/>
        </w:rPr>
        <w:t>3号）文件精神，</w:t>
      </w:r>
      <w:r>
        <w:rPr>
          <w:rFonts w:hint="eastAsia" w:ascii="Times New Roman" w:hAnsi="Times New Roman" w:eastAsia="方正仿宋_GBK"/>
          <w:sz w:val="32"/>
          <w:szCs w:val="32"/>
        </w:rPr>
        <w:t>有关事项如下</w:t>
      </w:r>
      <w:r>
        <w:rPr>
          <w:rFonts w:ascii="Times New Roman" w:hAnsi="Times New Roman" w:eastAsia="方正仿宋_GBK"/>
          <w:sz w:val="32"/>
          <w:szCs w:val="32"/>
        </w:rPr>
        <w:t>。</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黑体_GBK"/>
          <w:sz w:val="32"/>
          <w:szCs w:val="32"/>
        </w:rPr>
        <w:t>一、招用原则</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坚持民主、公开、竞争、择优的方针，按照任人唯贤、德才兼备的用人标准，采取笔试与面试相结合的方式进行。</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黑体_GBK"/>
          <w:sz w:val="32"/>
          <w:szCs w:val="32"/>
        </w:rPr>
        <w:t>二、招用计划</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本次共招用社区专职老干部服务人员</w:t>
      </w:r>
      <w:r>
        <w:rPr>
          <w:rFonts w:hint="eastAsia" w:ascii="Times New Roman" w:hAnsi="Times New Roman" w:eastAsia="方正仿宋_GBK"/>
          <w:sz w:val="32"/>
          <w:szCs w:val="32"/>
        </w:rPr>
        <w:t>2</w:t>
      </w:r>
      <w:r>
        <w:rPr>
          <w:rFonts w:ascii="Times New Roman" w:hAnsi="Times New Roman" w:eastAsia="方正仿宋_GBK"/>
          <w:sz w:val="32"/>
          <w:szCs w:val="32"/>
        </w:rPr>
        <w:t>名。</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黑体_GBK"/>
          <w:sz w:val="32"/>
          <w:szCs w:val="32"/>
        </w:rPr>
        <w:t>三、招用对象岗位职责</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招用单位：渝中区相关街道社区。</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岗位职责</w:t>
      </w:r>
      <w:r>
        <w:rPr>
          <w:rFonts w:ascii="Times New Roman" w:hAnsi="Times New Roman" w:eastAsia="方正仿宋_GBK"/>
          <w:sz w:val="32"/>
          <w:szCs w:val="32"/>
        </w:rPr>
        <w:t>：社区老干部信息管理、日常探望、节假日慰问、组织社区老干部政治学习及文体活动、利用并开发社区及各种社会资源为老干部提供就近生活服务、组织老干部在社区发挥作用</w:t>
      </w:r>
      <w:r>
        <w:rPr>
          <w:rFonts w:hint="eastAsia" w:ascii="Times New Roman" w:hAnsi="Times New Roman" w:eastAsia="方正仿宋_GBK"/>
          <w:sz w:val="32"/>
          <w:szCs w:val="32"/>
        </w:rPr>
        <w:t>，完成</w:t>
      </w:r>
      <w:r>
        <w:rPr>
          <w:rFonts w:ascii="Times New Roman" w:hAnsi="Times New Roman" w:eastAsia="方正仿宋_GBK"/>
          <w:sz w:val="32"/>
          <w:szCs w:val="32"/>
        </w:rPr>
        <w:t>上级老干部工作部门</w:t>
      </w:r>
      <w:r>
        <w:rPr>
          <w:rFonts w:hint="eastAsia" w:ascii="Times New Roman" w:hAnsi="Times New Roman" w:eastAsia="方正仿宋_GBK"/>
          <w:sz w:val="32"/>
          <w:szCs w:val="32"/>
        </w:rPr>
        <w:t>、</w:t>
      </w:r>
      <w:r>
        <w:rPr>
          <w:rFonts w:ascii="Times New Roman" w:hAnsi="Times New Roman" w:eastAsia="方正仿宋_GBK"/>
          <w:sz w:val="32"/>
          <w:szCs w:val="32"/>
        </w:rPr>
        <w:t>街道、社区交办的其它工作任务。</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黑体_GBK"/>
          <w:sz w:val="32"/>
          <w:szCs w:val="32"/>
        </w:rPr>
        <w:t>四、招用条件和范围</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（一）招用条件</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具有中华人民共和国国籍。</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身体健康，具有正常履行职责的能力；品行端正，作风正派，遵纪守法，未受任何处分；热心老干部工作，有较强的服务意识和责任意识，具有良好的政治思想道德素质。</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w:t>
      </w:r>
      <w:r>
        <w:rPr>
          <w:rFonts w:ascii="Times New Roman" w:hAnsi="Times New Roman" w:eastAsia="方正仿宋_GBK"/>
          <w:sz w:val="32"/>
          <w:szCs w:val="32"/>
        </w:rPr>
        <w:t>大学专科</w:t>
      </w:r>
      <w:r>
        <w:rPr>
          <w:rFonts w:hint="eastAsia" w:ascii="Times New Roman" w:hAnsi="Times New Roman" w:eastAsia="方正仿宋_GBK"/>
          <w:sz w:val="32"/>
          <w:szCs w:val="32"/>
        </w:rPr>
        <w:t>及</w:t>
      </w:r>
      <w:r>
        <w:rPr>
          <w:rFonts w:ascii="Times New Roman" w:hAnsi="Times New Roman" w:eastAsia="方正仿宋_GBK"/>
          <w:sz w:val="32"/>
          <w:szCs w:val="32"/>
        </w:rPr>
        <w:t>以上学历。</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年龄为</w:t>
      </w:r>
      <w:r>
        <w:rPr>
          <w:rFonts w:hint="eastAsia" w:ascii="Times New Roman" w:hAnsi="Times New Roman" w:eastAsia="方正仿宋_GBK"/>
          <w:sz w:val="32"/>
          <w:szCs w:val="32"/>
        </w:rPr>
        <w:t>22</w:t>
      </w:r>
      <w:r>
        <w:rPr>
          <w:rFonts w:ascii="Times New Roman" w:hAnsi="Times New Roman" w:eastAsia="方正仿宋_GBK"/>
          <w:sz w:val="32"/>
          <w:szCs w:val="32"/>
        </w:rPr>
        <w:t>周岁及以上、40周岁及以下（197</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rPr>
        <w:t>22</w:t>
      </w:r>
      <w:r>
        <w:rPr>
          <w:rFonts w:ascii="Times New Roman" w:hAnsi="Times New Roman" w:eastAsia="方正仿宋_GBK"/>
          <w:sz w:val="32"/>
          <w:szCs w:val="32"/>
        </w:rPr>
        <w:t>日至1997年</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rPr>
        <w:t>22</w:t>
      </w:r>
      <w:r>
        <w:rPr>
          <w:rFonts w:ascii="Times New Roman" w:hAnsi="Times New Roman" w:eastAsia="方正仿宋_GBK"/>
          <w:sz w:val="32"/>
          <w:szCs w:val="32"/>
        </w:rPr>
        <w:t>日期间出生）。其中，具有社区工作经历的人员年龄可放宽至5</w:t>
      </w:r>
      <w:r>
        <w:rPr>
          <w:rFonts w:hint="eastAsia" w:ascii="Times New Roman" w:hAnsi="Times New Roman" w:eastAsia="方正仿宋_GBK"/>
          <w:sz w:val="32"/>
          <w:szCs w:val="32"/>
        </w:rPr>
        <w:t>0</w:t>
      </w:r>
      <w:r>
        <w:rPr>
          <w:rFonts w:ascii="Times New Roman" w:hAnsi="Times New Roman" w:eastAsia="方正仿宋_GBK"/>
          <w:sz w:val="32"/>
          <w:szCs w:val="32"/>
        </w:rPr>
        <w:t>周岁。</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户籍地在主城九区或居住地在渝中区。</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（二）招用范围</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凡符合招用条件的人员均可报名。</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有下列情形之一者，不属于招用范围：</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曾因犯罪受过刑事处罚或曾被开除公职的人员；刑事处罚期限未满或涉嫌违法犯罪正在接受司法调查尚未作出结论的人员；尚未解除党纪、政纪处分或正在接受纪律审查的人员；被单位辞退或解聘未满五年的原机关事业单位工作人员；因违反机关事业单位工作人员招录（聘）纪律而处于禁考期的人员。</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五、</w:t>
      </w:r>
      <w:r>
        <w:rPr>
          <w:rFonts w:ascii="Times New Roman" w:hAnsi="Times New Roman" w:eastAsia="方正黑体_GBK"/>
          <w:sz w:val="32"/>
          <w:szCs w:val="32"/>
        </w:rPr>
        <w:t>报名程序</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（一）报名时间</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rPr>
        <w:t>26</w:t>
      </w:r>
      <w:r>
        <w:rPr>
          <w:rFonts w:ascii="Times New Roman" w:hAnsi="Times New Roman" w:eastAsia="方正仿宋_GBK"/>
          <w:sz w:val="32"/>
          <w:szCs w:val="32"/>
        </w:rPr>
        <w:t>日</w:t>
      </w:r>
      <w:r>
        <w:rPr>
          <w:rFonts w:hint="eastAsia" w:ascii="Times New Roman" w:hAnsi="Times New Roman" w:eastAsia="方正仿宋_GBK"/>
          <w:sz w:val="32"/>
          <w:szCs w:val="32"/>
        </w:rPr>
        <w:t>-2月27日</w:t>
      </w:r>
      <w:r>
        <w:rPr>
          <w:rFonts w:ascii="Times New Roman" w:hAnsi="Times New Roman" w:eastAsia="方正仿宋_GBK"/>
          <w:sz w:val="32"/>
          <w:szCs w:val="32"/>
        </w:rPr>
        <w:t>9：</w:t>
      </w:r>
      <w:r>
        <w:rPr>
          <w:rFonts w:hint="eastAsia" w:ascii="Times New Roman" w:hAnsi="Times New Roman" w:eastAsia="方正仿宋_GBK"/>
          <w:sz w:val="32"/>
          <w:szCs w:val="32"/>
        </w:rPr>
        <w:t>3</w:t>
      </w:r>
      <w:r>
        <w:rPr>
          <w:rFonts w:ascii="Times New Roman" w:hAnsi="Times New Roman" w:eastAsia="方正仿宋_GBK"/>
          <w:sz w:val="32"/>
          <w:szCs w:val="32"/>
        </w:rPr>
        <w:t>0—</w:t>
      </w:r>
      <w:r>
        <w:rPr>
          <w:rFonts w:hint="eastAsia" w:ascii="Times New Roman" w:hAnsi="Times New Roman" w:eastAsia="方正仿宋_GBK"/>
          <w:sz w:val="32"/>
          <w:szCs w:val="32"/>
        </w:rPr>
        <w:t>11：30，14：00—</w:t>
      </w:r>
      <w:r>
        <w:rPr>
          <w:rFonts w:ascii="Times New Roman" w:hAnsi="Times New Roman" w:eastAsia="方正仿宋_GBK"/>
          <w:sz w:val="32"/>
          <w:szCs w:val="32"/>
        </w:rPr>
        <w:t>18：00</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（二）报名地点</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渝中区委老干部局</w:t>
      </w:r>
      <w:r>
        <w:rPr>
          <w:rFonts w:hint="eastAsia" w:ascii="Times New Roman" w:hAnsi="Times New Roman" w:eastAsia="方正仿宋_GBK"/>
          <w:sz w:val="32"/>
          <w:szCs w:val="32"/>
        </w:rPr>
        <w:t>（</w:t>
      </w:r>
      <w:r>
        <w:rPr>
          <w:rFonts w:ascii="Times New Roman" w:hAnsi="Times New Roman" w:eastAsia="方正仿宋_GBK"/>
          <w:sz w:val="32"/>
          <w:szCs w:val="32"/>
        </w:rPr>
        <w:t>渝中区和平路211号</w:t>
      </w:r>
      <w:r>
        <w:rPr>
          <w:rFonts w:hint="eastAsia" w:ascii="Times New Roman" w:hAnsi="Times New Roman" w:eastAsia="方正仿宋_GBK"/>
          <w:sz w:val="32"/>
          <w:szCs w:val="32"/>
        </w:rPr>
        <w:t>）</w:t>
      </w:r>
      <w:r>
        <w:rPr>
          <w:rFonts w:ascii="Times New Roman" w:hAnsi="Times New Roman" w:eastAsia="方正仿宋_GBK"/>
          <w:sz w:val="32"/>
          <w:szCs w:val="32"/>
        </w:rPr>
        <w:t>。</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楷体_GBK"/>
          <w:sz w:val="32"/>
          <w:szCs w:val="32"/>
        </w:rPr>
        <w:t>（三）相关证件</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报考人员需提供《简章》要求的相关证明材料原件及复印件各1份。具体应提供的证明材料包括：（1）户口、身份证；（2）毕业证；（3）本人近期1寸登记照两张；</w:t>
      </w:r>
      <w:r>
        <w:rPr>
          <w:rFonts w:hint="eastAsia" w:ascii="Times New Roman" w:hAnsi="Times New Roman" w:eastAsia="方正仿宋_GBK"/>
          <w:sz w:val="32"/>
          <w:szCs w:val="32"/>
        </w:rPr>
        <w:t>（4）</w:t>
      </w:r>
      <w:r>
        <w:rPr>
          <w:rFonts w:ascii="Times New Roman" w:hAnsi="Times New Roman" w:eastAsia="方正仿宋_GBK"/>
          <w:sz w:val="32"/>
          <w:szCs w:val="32"/>
        </w:rPr>
        <w:t>户籍在主城九区外，但居住地在渝中区的，必须提供加盖所居住社区公章的证明；（5）有社区工作经历的，必须提供加盖所在单位公章的工作经历证明。</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楷体_GBK"/>
          <w:sz w:val="32"/>
          <w:szCs w:val="32"/>
        </w:rPr>
        <w:t>（四）承诺诚信报考</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报考时，报考人员应如实准确填报各项报名信息，报考时须填写诚信承诺书，报考人员提交的报名信息和材料必须真实、准确、有效，对伪造、变造、冒用有关证件、材料骗取考试资格的，恶意注册干扰正常报名秩序的，一经发现，即取消报考资格，并按国家相关规定严肃处理。</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六</w:t>
      </w:r>
      <w:r>
        <w:rPr>
          <w:rFonts w:ascii="Times New Roman" w:hAnsi="Times New Roman" w:eastAsia="方正黑体_GBK"/>
          <w:sz w:val="32"/>
          <w:szCs w:val="32"/>
        </w:rPr>
        <w:t>、考试</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考试分笔试、面试。</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（一）笔试</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笔试采取闭卷方式进行，</w:t>
      </w:r>
      <w:r>
        <w:rPr>
          <w:rFonts w:hint="eastAsia" w:ascii="Times New Roman" w:hAnsi="Times New Roman" w:eastAsia="方正仿宋_GBK"/>
          <w:sz w:val="32"/>
          <w:szCs w:val="32"/>
        </w:rPr>
        <w:t>考试</w:t>
      </w:r>
      <w:r>
        <w:rPr>
          <w:rFonts w:ascii="Times New Roman" w:hAnsi="Times New Roman" w:eastAsia="方正仿宋_GBK"/>
          <w:sz w:val="32"/>
          <w:szCs w:val="32"/>
        </w:rPr>
        <w:t>时间</w:t>
      </w:r>
      <w:r>
        <w:rPr>
          <w:rFonts w:hint="eastAsia" w:ascii="Times New Roman" w:hAnsi="Times New Roman" w:eastAsia="方正仿宋_GBK"/>
          <w:sz w:val="32"/>
          <w:szCs w:val="32"/>
        </w:rPr>
        <w:t>另行通知。</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楷体_GBK"/>
          <w:sz w:val="32"/>
          <w:szCs w:val="32"/>
        </w:rPr>
      </w:pPr>
      <w:r>
        <w:rPr>
          <w:rFonts w:ascii="Times New Roman" w:hAnsi="Times New Roman" w:eastAsia="方正楷体_GBK"/>
          <w:sz w:val="32"/>
          <w:szCs w:val="32"/>
        </w:rPr>
        <w:t>（二）面试</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进入面试人员按招用计划1:5比例确定。若进入</w:t>
      </w:r>
      <w:r>
        <w:rPr>
          <w:rFonts w:ascii="Times New Roman" w:hAnsi="Times New Roman" w:eastAsia="方正仿宋_GBK"/>
          <w:sz w:val="32"/>
          <w:szCs w:val="32"/>
        </w:rPr>
        <w:t>面试最后一名的笔试成绩出现并列，则并列人员均进入面试。面试人员须持准考证、身份证原件参加面试。</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报考人员不按规定的时间、地点参加面试的，视为自动放弃面试</w:t>
      </w:r>
      <w:r>
        <w:rPr>
          <w:rFonts w:hint="eastAsia" w:ascii="Times New Roman" w:hAnsi="Times New Roman" w:eastAsia="方正仿宋_GBK"/>
          <w:sz w:val="32"/>
          <w:szCs w:val="32"/>
        </w:rPr>
        <w:t>。</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七</w:t>
      </w:r>
      <w:r>
        <w:rPr>
          <w:rFonts w:ascii="Times New Roman" w:hAnsi="Times New Roman" w:eastAsia="方正黑体_GBK"/>
          <w:sz w:val="32"/>
          <w:szCs w:val="32"/>
        </w:rPr>
        <w:t>、体检</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面试合格后，进行体检。</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八、政审</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政审</w:t>
      </w:r>
      <w:r>
        <w:rPr>
          <w:rFonts w:ascii="Times New Roman" w:hAnsi="Times New Roman" w:eastAsia="方正仿宋_GBK"/>
          <w:sz w:val="32"/>
          <w:szCs w:val="32"/>
        </w:rPr>
        <w:t>工作由</w:t>
      </w:r>
      <w:r>
        <w:rPr>
          <w:rFonts w:hint="eastAsia" w:ascii="Times New Roman" w:hAnsi="Times New Roman" w:eastAsia="方正仿宋_GBK"/>
          <w:sz w:val="32"/>
          <w:szCs w:val="32"/>
        </w:rPr>
        <w:t>渝中区委老干部局</w:t>
      </w:r>
      <w:r>
        <w:rPr>
          <w:rFonts w:ascii="Times New Roman" w:hAnsi="Times New Roman" w:eastAsia="方正仿宋_GBK"/>
          <w:sz w:val="32"/>
          <w:szCs w:val="32"/>
        </w:rPr>
        <w:t>按照有关规定组织实施。</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九</w:t>
      </w:r>
      <w:r>
        <w:rPr>
          <w:rFonts w:ascii="Times New Roman" w:hAnsi="Times New Roman" w:eastAsia="方正黑体_GBK"/>
          <w:sz w:val="32"/>
          <w:szCs w:val="32"/>
        </w:rPr>
        <w:t>、公示</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体检合格后由渝中区委老干部局进行公示，公示时间为7</w:t>
      </w:r>
      <w:r>
        <w:rPr>
          <w:rFonts w:hint="eastAsia" w:ascii="Times New Roman" w:hAnsi="Times New Roman" w:eastAsia="方正仿宋_GBK"/>
          <w:sz w:val="32"/>
          <w:szCs w:val="32"/>
        </w:rPr>
        <w:t>天</w:t>
      </w:r>
      <w:r>
        <w:rPr>
          <w:rFonts w:ascii="Times New Roman" w:hAnsi="Times New Roman" w:eastAsia="方正仿宋_GBK"/>
          <w:sz w:val="32"/>
          <w:szCs w:val="32"/>
        </w:rPr>
        <w:t>。</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十</w:t>
      </w:r>
      <w:r>
        <w:rPr>
          <w:rFonts w:ascii="Times New Roman" w:hAnsi="Times New Roman" w:eastAsia="方正黑体_GBK"/>
          <w:sz w:val="32"/>
          <w:szCs w:val="32"/>
        </w:rPr>
        <w:t>、</w:t>
      </w:r>
      <w:r>
        <w:rPr>
          <w:rFonts w:hint="eastAsia" w:ascii="Times New Roman" w:hAnsi="Times New Roman" w:eastAsia="方正黑体_GBK"/>
          <w:sz w:val="32"/>
          <w:szCs w:val="32"/>
        </w:rPr>
        <w:t>劳动合同</w:t>
      </w:r>
      <w:r>
        <w:rPr>
          <w:rFonts w:ascii="Times New Roman" w:hAnsi="Times New Roman" w:eastAsia="方正黑体_GBK"/>
          <w:sz w:val="32"/>
          <w:szCs w:val="32"/>
        </w:rPr>
        <w:t>及</w:t>
      </w:r>
      <w:r>
        <w:rPr>
          <w:rFonts w:hint="eastAsia" w:ascii="Times New Roman" w:hAnsi="Times New Roman" w:eastAsia="方正黑体_GBK"/>
          <w:sz w:val="32"/>
          <w:szCs w:val="32"/>
        </w:rPr>
        <w:t>薪酬</w:t>
      </w:r>
      <w:r>
        <w:rPr>
          <w:rFonts w:ascii="Times New Roman" w:hAnsi="Times New Roman" w:eastAsia="方正黑体_GBK"/>
          <w:sz w:val="32"/>
          <w:szCs w:val="32"/>
        </w:rPr>
        <w:t>待遇</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按照市老干部事业发展协会标准实施，招用人员每人每月</w:t>
      </w:r>
      <w:r>
        <w:rPr>
          <w:rFonts w:hint="eastAsia" w:ascii="Times New Roman" w:hAnsi="Times New Roman" w:eastAsia="方正仿宋_GBK"/>
          <w:sz w:val="32"/>
          <w:szCs w:val="32"/>
        </w:rPr>
        <w:t>2700</w:t>
      </w:r>
      <w:r>
        <w:rPr>
          <w:rFonts w:ascii="Times New Roman" w:hAnsi="Times New Roman" w:eastAsia="方正仿宋_GBK"/>
          <w:sz w:val="32"/>
          <w:szCs w:val="32"/>
        </w:rPr>
        <w:t>元（工资及补贴），同时为其购买五险（个人缴纳部分代扣）。</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一经招用，由市老干部事业发展协会负责同社区</w:t>
      </w:r>
      <w:r>
        <w:rPr>
          <w:rFonts w:hint="eastAsia" w:ascii="Times New Roman" w:hAnsi="Times New Roman" w:eastAsia="方正仿宋_GBK"/>
          <w:sz w:val="32"/>
          <w:szCs w:val="32"/>
        </w:rPr>
        <w:t>专职</w:t>
      </w:r>
      <w:r>
        <w:rPr>
          <w:rFonts w:ascii="Times New Roman" w:hAnsi="Times New Roman" w:eastAsia="方正仿宋_GBK"/>
          <w:sz w:val="32"/>
          <w:szCs w:val="32"/>
        </w:rPr>
        <w:t>老干部服务人员签订劳动合同，劳动合同一年一签，社区专职老干部服务人员年度考核合格可续签合同。由市老干部事业发展协会负责工资、补贴发放。</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hint="eastAsia" w:ascii="Times New Roman" w:hAnsi="Times New Roman" w:eastAsia="方正黑体_GBK"/>
          <w:sz w:val="32"/>
          <w:szCs w:val="32"/>
        </w:rPr>
        <w:t>十一</w:t>
      </w:r>
      <w:r>
        <w:rPr>
          <w:rFonts w:ascii="Times New Roman" w:hAnsi="Times New Roman" w:eastAsia="方正黑体_GBK"/>
          <w:sz w:val="32"/>
          <w:szCs w:val="32"/>
        </w:rPr>
        <w:t>、其他事项</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请考生在</w:t>
      </w:r>
      <w:r>
        <w:rPr>
          <w:rFonts w:hint="eastAsia" w:ascii="Times New Roman" w:hAnsi="Times New Roman" w:eastAsia="方正仿宋_GBK"/>
          <w:sz w:val="32"/>
          <w:szCs w:val="32"/>
        </w:rPr>
        <w:t>报名招考</w:t>
      </w:r>
      <w:r>
        <w:rPr>
          <w:rFonts w:ascii="Times New Roman" w:hAnsi="Times New Roman" w:eastAsia="方正仿宋_GBK"/>
          <w:sz w:val="32"/>
          <w:szCs w:val="32"/>
        </w:rPr>
        <w:t>期间保持所提供通讯方式畅通，因本人原因未获知相关信息而影响考试或招用的，责任由考生自行承担。</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本简章由渝中区委老干部局负责解释。</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咨询电话：023-6</w:t>
      </w:r>
      <w:r>
        <w:rPr>
          <w:rFonts w:hint="eastAsia" w:ascii="Times New Roman" w:hAnsi="Times New Roman" w:eastAsia="方正仿宋_GBK"/>
          <w:sz w:val="32"/>
          <w:szCs w:val="32"/>
        </w:rPr>
        <w:t>3890807</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联系人：</w:t>
      </w:r>
      <w:r>
        <w:rPr>
          <w:rFonts w:hint="eastAsia" w:ascii="Times New Roman" w:hAnsi="Times New Roman" w:eastAsia="方正仿宋_GBK"/>
          <w:sz w:val="32"/>
          <w:szCs w:val="32"/>
        </w:rPr>
        <w:t>吴英杰</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附件1：招用社区专职老干部服务人员报名表；</w:t>
      </w:r>
    </w:p>
    <w:p>
      <w:pPr>
        <w:keepNext w:val="0"/>
        <w:keepLines w:val="0"/>
        <w:pageBreakBefore w:val="0"/>
        <w:kinsoku/>
        <w:overflowPunct/>
        <w:topLinePunct w:val="0"/>
        <w:autoSpaceDE/>
        <w:autoSpaceDN/>
        <w:bidi w:val="0"/>
        <w:spacing w:line="594" w:lineRule="exact"/>
        <w:ind w:right="0" w:rightChars="0" w:firstLine="640" w:firstLineChars="200"/>
        <w:textAlignment w:val="auto"/>
        <w:outlineLvl w:val="9"/>
        <w:rPr>
          <w:rFonts w:ascii="Times New Roman" w:hAnsi="Times New Roman" w:eastAsia="方正黑体_GBK"/>
          <w:sz w:val="32"/>
          <w:szCs w:val="32"/>
        </w:rPr>
      </w:pPr>
      <w:r>
        <w:rPr>
          <w:rFonts w:ascii="Times New Roman" w:hAnsi="Times New Roman" w:eastAsia="方正仿宋_GBK"/>
          <w:sz w:val="32"/>
          <w:szCs w:val="32"/>
        </w:rPr>
        <w:t>附件2：诚信承诺书。</w:t>
      </w:r>
    </w:p>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hAnsi="Times New Roman" w:eastAsia="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hAnsi="Times New Roman" w:eastAsia="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hAnsi="Times New Roman" w:eastAsia="方正仿宋_GBK"/>
          <w:sz w:val="32"/>
          <w:szCs w:val="32"/>
        </w:rPr>
      </w:pPr>
      <w:r>
        <w:rPr>
          <w:rFonts w:ascii="Times New Roman" w:hAnsi="Times New Roman" w:eastAsia="方正仿宋_GBK"/>
          <w:sz w:val="32"/>
          <w:szCs w:val="32"/>
        </w:rPr>
        <w:t xml:space="preserve">                   中共重庆市渝中区委老干部局</w:t>
      </w:r>
    </w:p>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hAnsi="Times New Roman" w:eastAsia="方正仿宋_GBK"/>
          <w:sz w:val="32"/>
          <w:szCs w:val="32"/>
        </w:rPr>
      </w:pPr>
      <w:r>
        <w:rPr>
          <w:rFonts w:ascii="Times New Roman" w:hAnsi="Times New Roman" w:eastAsia="方正仿宋_GBK"/>
          <w:sz w:val="32"/>
          <w:szCs w:val="32"/>
        </w:rPr>
        <w:t xml:space="preserve">                        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rPr>
        <w:t>22</w:t>
      </w:r>
      <w:r>
        <w:rPr>
          <w:rFonts w:ascii="Times New Roman" w:hAnsi="Times New Roman" w:eastAsia="方正仿宋_GBK"/>
          <w:sz w:val="32"/>
          <w:szCs w:val="32"/>
        </w:rPr>
        <w:t>日</w:t>
      </w: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spacing w:line="594" w:lineRule="exact"/>
        <w:ind w:right="0" w:rightChars="0"/>
        <w:textAlignment w:val="auto"/>
        <w:outlineLvl w:val="9"/>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附件1</w:t>
      </w:r>
    </w:p>
    <w:p>
      <w:pPr>
        <w:keepNext w:val="0"/>
        <w:keepLines w:val="0"/>
        <w:pageBreakBefore w:val="0"/>
        <w:kinsoku/>
        <w:overflowPunct/>
        <w:topLinePunct w:val="0"/>
        <w:autoSpaceDE/>
        <w:autoSpaceDN/>
        <w:bidi w:val="0"/>
        <w:spacing w:line="594" w:lineRule="exact"/>
        <w:ind w:right="0" w:rightChars="0"/>
        <w:textAlignment w:val="auto"/>
        <w:outlineLvl w:val="9"/>
        <w:rPr>
          <w:rFonts w:ascii="方正楷体_GBK" w:hAnsi="方正楷体_GBK" w:eastAsia="方正楷体_GBK" w:cs="方正楷体_GBK"/>
          <w:color w:val="000000"/>
          <w:sz w:val="21"/>
          <w:szCs w:val="21"/>
        </w:rPr>
      </w:pPr>
    </w:p>
    <w:p>
      <w:pPr>
        <w:keepNext w:val="0"/>
        <w:keepLines w:val="0"/>
        <w:pageBreakBefore w:val="0"/>
        <w:widowControl/>
        <w:kinsoku/>
        <w:overflowPunct/>
        <w:topLinePunct w:val="0"/>
        <w:autoSpaceDE/>
        <w:autoSpaceDN/>
        <w:bidi w:val="0"/>
        <w:spacing w:line="594" w:lineRule="exact"/>
        <w:ind w:left="1" w:right="0" w:rightChars="0"/>
        <w:jc w:val="center"/>
        <w:textAlignment w:val="auto"/>
        <w:outlineLvl w:val="9"/>
        <w:rPr>
          <w:rFonts w:ascii="方正小标宋_GBK" w:hAnsi="黑体" w:eastAsia="方正小标宋_GBK" w:cs="黑体"/>
          <w:kern w:val="0"/>
          <w:sz w:val="44"/>
          <w:szCs w:val="44"/>
        </w:rPr>
      </w:pPr>
      <w:r>
        <w:rPr>
          <w:rFonts w:hint="eastAsia" w:ascii="方正小标宋_GBK" w:hAnsi="黑体" w:eastAsia="方正小标宋_GBK" w:cs="黑体"/>
          <w:kern w:val="0"/>
          <w:sz w:val="44"/>
          <w:szCs w:val="44"/>
        </w:rPr>
        <w:t>招用社区专职老干部服务人员报名表</w:t>
      </w:r>
    </w:p>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eastAsia="方正仿宋_GBK"/>
          <w:color w:val="000000"/>
          <w:sz w:val="28"/>
          <w:szCs w:val="28"/>
          <w:u w:val="single"/>
        </w:rPr>
      </w:pPr>
    </w:p>
    <w:tbl>
      <w:tblPr>
        <w:tblStyle w:val="7"/>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69"/>
        <w:gridCol w:w="2047"/>
        <w:gridCol w:w="218"/>
        <w:gridCol w:w="960"/>
        <w:gridCol w:w="630"/>
        <w:gridCol w:w="90"/>
        <w:gridCol w:w="919"/>
        <w:gridCol w:w="86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6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姓名</w:t>
            </w:r>
          </w:p>
        </w:tc>
        <w:tc>
          <w:tcPr>
            <w:tcW w:w="2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p>
        </w:tc>
        <w:tc>
          <w:tcPr>
            <w:tcW w:w="11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性别</w:t>
            </w:r>
          </w:p>
        </w:tc>
        <w:tc>
          <w:tcPr>
            <w:tcW w:w="1639" w:type="dxa"/>
            <w:gridSpan w:val="3"/>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c>
          <w:tcPr>
            <w:tcW w:w="210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16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出生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年月</w:t>
            </w:r>
          </w:p>
        </w:tc>
        <w:tc>
          <w:tcPr>
            <w:tcW w:w="2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p>
        </w:tc>
        <w:tc>
          <w:tcPr>
            <w:tcW w:w="11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政治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面貌</w:t>
            </w:r>
          </w:p>
        </w:tc>
        <w:tc>
          <w:tcPr>
            <w:tcW w:w="1639" w:type="dxa"/>
            <w:gridSpan w:val="3"/>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c>
          <w:tcPr>
            <w:tcW w:w="2105" w:type="dxa"/>
            <w:gridSpan w:val="2"/>
            <w:vMerge w:val="continue"/>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6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学历</w:t>
            </w:r>
          </w:p>
        </w:tc>
        <w:tc>
          <w:tcPr>
            <w:tcW w:w="2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p>
        </w:tc>
        <w:tc>
          <w:tcPr>
            <w:tcW w:w="11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hint="eastAsia" w:ascii="Times New Roman" w:eastAsia="方正仿宋_GBK"/>
                <w:color w:val="000000"/>
                <w:sz w:val="32"/>
                <w:szCs w:val="32"/>
              </w:rPr>
              <w:t>户  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hint="eastAsia" w:ascii="Times New Roman" w:eastAsia="方正仿宋_GBK"/>
                <w:color w:val="000000"/>
                <w:sz w:val="32"/>
                <w:szCs w:val="32"/>
              </w:rPr>
              <w:t>所在地</w:t>
            </w:r>
          </w:p>
        </w:tc>
        <w:tc>
          <w:tcPr>
            <w:tcW w:w="1639" w:type="dxa"/>
            <w:gridSpan w:val="3"/>
            <w:vAlign w:val="center"/>
          </w:tcPr>
          <w:p>
            <w:pPr>
              <w:keepNext w:val="0"/>
              <w:keepLines w:val="0"/>
              <w:pageBreakBefore w:val="0"/>
              <w:kinsoku/>
              <w:overflowPunct/>
              <w:topLinePunct w:val="0"/>
              <w:autoSpaceDE/>
              <w:autoSpaceDN/>
              <w:bidi w:val="0"/>
              <w:spacing w:line="594" w:lineRule="exact"/>
              <w:ind w:right="0" w:rightChars="0"/>
              <w:textAlignment w:val="auto"/>
              <w:outlineLvl w:val="9"/>
              <w:rPr>
                <w:rFonts w:ascii="Times New Roman" w:eastAsia="方正仿宋_GBK"/>
                <w:color w:val="000000"/>
                <w:sz w:val="32"/>
                <w:szCs w:val="32"/>
              </w:rPr>
            </w:pPr>
          </w:p>
        </w:tc>
        <w:tc>
          <w:tcPr>
            <w:tcW w:w="2105" w:type="dxa"/>
            <w:gridSpan w:val="2"/>
            <w:vMerge w:val="continue"/>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6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身份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证号码</w:t>
            </w:r>
          </w:p>
        </w:tc>
        <w:tc>
          <w:tcPr>
            <w:tcW w:w="3945" w:type="dxa"/>
            <w:gridSpan w:val="5"/>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hint="eastAsia" w:ascii="Times New Roman" w:eastAsia="方正仿宋_GBK"/>
                <w:color w:val="000000"/>
                <w:sz w:val="32"/>
                <w:szCs w:val="32"/>
                <w:lang w:val="en-US" w:eastAsia="zh-CN"/>
              </w:rPr>
            </w:pP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QQ号码</w:t>
            </w:r>
          </w:p>
        </w:tc>
        <w:tc>
          <w:tcPr>
            <w:tcW w:w="2105" w:type="dxa"/>
            <w:gridSpan w:val="2"/>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hint="eastAsia" w:ascii="Times New Roman" w:eastAsia="方正仿宋_GBK"/>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614" w:type="dxa"/>
            <w:gridSpan w:val="2"/>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家庭住址</w:t>
            </w:r>
          </w:p>
        </w:tc>
        <w:tc>
          <w:tcPr>
            <w:tcW w:w="4864" w:type="dxa"/>
            <w:gridSpan w:val="6"/>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c>
          <w:tcPr>
            <w:tcW w:w="866" w:type="dxa"/>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邮编</w:t>
            </w:r>
          </w:p>
        </w:tc>
        <w:tc>
          <w:tcPr>
            <w:tcW w:w="1239" w:type="dxa"/>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hint="eastAsia" w:ascii="Times New Roman" w:eastAsia="方正仿宋_GBK"/>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6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个人手机</w:t>
            </w:r>
          </w:p>
        </w:tc>
        <w:tc>
          <w:tcPr>
            <w:tcW w:w="22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eastAsia="方正仿宋_GBK"/>
                <w:color w:val="000000"/>
                <w:sz w:val="32"/>
                <w:szCs w:val="32"/>
                <w:lang w:val="en-US" w:eastAsia="zh-CN"/>
              </w:rPr>
            </w:pPr>
          </w:p>
        </w:tc>
        <w:tc>
          <w:tcPr>
            <w:tcW w:w="159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个人邮箱</w:t>
            </w:r>
          </w:p>
        </w:tc>
        <w:tc>
          <w:tcPr>
            <w:tcW w:w="3114" w:type="dxa"/>
            <w:gridSpan w:val="4"/>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hint="eastAsia" w:ascii="Times New Roman" w:eastAsia="方正仿宋_GBK"/>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工作学习简历</w:t>
            </w:r>
          </w:p>
        </w:tc>
        <w:tc>
          <w:tcPr>
            <w:tcW w:w="7938" w:type="dxa"/>
            <w:gridSpan w:val="9"/>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both"/>
              <w:textAlignment w:val="auto"/>
              <w:outlineLvl w:val="9"/>
              <w:rPr>
                <w:rFonts w:ascii="Times New Roman" w:eastAsia="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645" w:type="dxa"/>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r>
              <w:rPr>
                <w:rFonts w:ascii="Times New Roman" w:eastAsia="方正仿宋_GBK"/>
                <w:color w:val="000000"/>
                <w:sz w:val="32"/>
                <w:szCs w:val="32"/>
              </w:rPr>
              <w:t>特长</w:t>
            </w:r>
          </w:p>
        </w:tc>
        <w:tc>
          <w:tcPr>
            <w:tcW w:w="7938" w:type="dxa"/>
            <w:gridSpan w:val="9"/>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1"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eastAsia="方正仿宋_GBK"/>
                <w:color w:val="000000"/>
                <w:sz w:val="32"/>
                <w:szCs w:val="32"/>
              </w:rPr>
            </w:pPr>
            <w:r>
              <w:rPr>
                <w:rFonts w:hint="eastAsia" w:ascii="Times New Roman" w:eastAsia="方正仿宋_GBK"/>
                <w:color w:val="000000"/>
                <w:sz w:val="32"/>
                <w:szCs w:val="32"/>
              </w:rPr>
              <w:t>审批意见</w:t>
            </w:r>
          </w:p>
        </w:tc>
        <w:tc>
          <w:tcPr>
            <w:tcW w:w="7938" w:type="dxa"/>
            <w:gridSpan w:val="9"/>
            <w:vAlign w:val="center"/>
          </w:tcPr>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center"/>
              <w:textAlignment w:val="auto"/>
              <w:outlineLvl w:val="9"/>
              <w:rPr>
                <w:rFonts w:ascii="Times New Roman" w:eastAsia="方正仿宋_GBK"/>
                <w:color w:val="000000"/>
                <w:sz w:val="32"/>
                <w:szCs w:val="32"/>
              </w:rPr>
            </w:pPr>
          </w:p>
          <w:p>
            <w:pPr>
              <w:keepNext w:val="0"/>
              <w:keepLines w:val="0"/>
              <w:pageBreakBefore w:val="0"/>
              <w:kinsoku/>
              <w:overflowPunct/>
              <w:topLinePunct w:val="0"/>
              <w:autoSpaceDE/>
              <w:autoSpaceDN/>
              <w:bidi w:val="0"/>
              <w:spacing w:line="594" w:lineRule="exact"/>
              <w:ind w:right="0" w:rightChars="0"/>
              <w:jc w:val="both"/>
              <w:textAlignment w:val="auto"/>
              <w:outlineLvl w:val="9"/>
              <w:rPr>
                <w:rFonts w:ascii="Times New Roman" w:eastAsia="方正仿宋_GBK"/>
                <w:color w:val="000000"/>
                <w:sz w:val="32"/>
                <w:szCs w:val="32"/>
              </w:rPr>
            </w:pPr>
            <w:r>
              <w:rPr>
                <w:rFonts w:hint="eastAsia" w:ascii="Times New Roman" w:eastAsia="方正仿宋_GBK"/>
                <w:color w:val="000000"/>
                <w:sz w:val="32"/>
                <w:szCs w:val="32"/>
              </w:rPr>
              <w:t xml:space="preserve">                  </w:t>
            </w:r>
          </w:p>
          <w:p>
            <w:pPr>
              <w:keepNext w:val="0"/>
              <w:keepLines w:val="0"/>
              <w:pageBreakBefore w:val="0"/>
              <w:kinsoku/>
              <w:overflowPunct/>
              <w:topLinePunct w:val="0"/>
              <w:autoSpaceDE/>
              <w:autoSpaceDN/>
              <w:bidi w:val="0"/>
              <w:spacing w:line="594" w:lineRule="exact"/>
              <w:ind w:right="0" w:rightChars="0"/>
              <w:jc w:val="right"/>
              <w:textAlignment w:val="auto"/>
              <w:outlineLvl w:val="9"/>
              <w:rPr>
                <w:rFonts w:ascii="Times New Roman" w:eastAsia="方正仿宋_GBK"/>
                <w:color w:val="000000"/>
                <w:sz w:val="32"/>
                <w:szCs w:val="32"/>
              </w:rPr>
            </w:pPr>
            <w:r>
              <w:rPr>
                <w:rFonts w:ascii="Times New Roman" w:eastAsia="方正仿宋_GBK"/>
                <w:color w:val="000000"/>
                <w:sz w:val="32"/>
                <w:szCs w:val="32"/>
              </w:rPr>
              <w:t>年   月   日</w:t>
            </w:r>
          </w:p>
        </w:tc>
      </w:tr>
    </w:tbl>
    <w:p>
      <w:pPr>
        <w:keepNext w:val="0"/>
        <w:keepLines w:val="0"/>
        <w:pageBreakBefore w:val="0"/>
        <w:widowControl/>
        <w:kinsoku/>
        <w:wordWrap w:val="0"/>
        <w:overflowPunct/>
        <w:topLinePunct w:val="0"/>
        <w:autoSpaceDE/>
        <w:autoSpaceDN/>
        <w:bidi w:val="0"/>
        <w:spacing w:line="594" w:lineRule="exact"/>
        <w:ind w:right="0" w:rightChars="0"/>
        <w:textAlignment w:val="auto"/>
        <w:outlineLvl w:val="9"/>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附件2</w:t>
      </w:r>
    </w:p>
    <w:p>
      <w:pPr>
        <w:keepNext w:val="0"/>
        <w:keepLines w:val="0"/>
        <w:pageBreakBefore w:val="0"/>
        <w:widowControl/>
        <w:kinsoku/>
        <w:overflowPunct/>
        <w:topLinePunct w:val="0"/>
        <w:autoSpaceDE/>
        <w:autoSpaceDN/>
        <w:bidi w:val="0"/>
        <w:spacing w:line="594" w:lineRule="exact"/>
        <w:ind w:left="1" w:right="0" w:rightChars="0"/>
        <w:jc w:val="center"/>
        <w:textAlignment w:val="auto"/>
        <w:outlineLvl w:val="9"/>
        <w:rPr>
          <w:rFonts w:ascii="方正小标宋_GBK" w:hAnsi="黑体" w:eastAsia="方正小标宋_GBK" w:cs="黑体"/>
          <w:kern w:val="0"/>
          <w:sz w:val="44"/>
          <w:szCs w:val="44"/>
        </w:rPr>
      </w:pPr>
      <w:r>
        <w:rPr>
          <w:rFonts w:hint="eastAsia" w:ascii="方正小标宋_GBK" w:hAnsi="黑体" w:eastAsia="方正小标宋_GBK" w:cs="黑体"/>
          <w:kern w:val="0"/>
          <w:sz w:val="44"/>
          <w:szCs w:val="44"/>
        </w:rPr>
        <w:t>诚信承诺书</w:t>
      </w:r>
    </w:p>
    <w:p>
      <w:pPr>
        <w:keepNext w:val="0"/>
        <w:keepLines w:val="0"/>
        <w:pageBreakBefore w:val="0"/>
        <w:widowControl/>
        <w:kinsoku/>
        <w:overflowPunct/>
        <w:topLinePunct w:val="0"/>
        <w:autoSpaceDE/>
        <w:autoSpaceDN/>
        <w:bidi w:val="0"/>
        <w:spacing w:line="594" w:lineRule="exact"/>
        <w:ind w:left="1" w:right="0" w:rightChars="0"/>
        <w:jc w:val="center"/>
        <w:textAlignment w:val="auto"/>
        <w:outlineLvl w:val="9"/>
        <w:rPr>
          <w:rFonts w:ascii="方正小标宋_GBK" w:hAnsi="黑体" w:eastAsia="方正小标宋_GBK" w:cs="黑体"/>
          <w:kern w:val="0"/>
          <w:sz w:val="44"/>
          <w:szCs w:val="44"/>
        </w:rPr>
      </w:pPr>
    </w:p>
    <w:p>
      <w:pPr>
        <w:keepNext w:val="0"/>
        <w:keepLines w:val="0"/>
        <w:pageBreakBefore w:val="0"/>
        <w:widowControl/>
        <w:kinsoku/>
        <w:overflowPunct/>
        <w:topLinePunct w:val="0"/>
        <w:autoSpaceDE/>
        <w:autoSpaceDN/>
        <w:bidi w:val="0"/>
        <w:adjustRightInd w:val="0"/>
        <w:snapToGrid w:val="0"/>
        <w:spacing w:line="594" w:lineRule="exact"/>
        <w:ind w:right="0" w:rightChars="0" w:firstLine="640" w:firstLineChars="200"/>
        <w:textAlignment w:val="auto"/>
        <w:outlineLvl w:val="9"/>
        <w:rPr>
          <w:rFonts w:eastAsia="方正仿宋_GBK"/>
          <w:kern w:val="0"/>
          <w:sz w:val="32"/>
          <w:szCs w:val="32"/>
        </w:rPr>
      </w:pPr>
      <w:r>
        <w:rPr>
          <w:rFonts w:eastAsia="方正仿宋_GBK"/>
          <w:kern w:val="0"/>
          <w:sz w:val="32"/>
          <w:szCs w:val="32"/>
        </w:rPr>
        <w:t>我已仔细阅读《</w:t>
      </w:r>
      <w:r>
        <w:rPr>
          <w:rFonts w:hint="eastAsia" w:eastAsia="方正仿宋_GBK"/>
          <w:kern w:val="0"/>
          <w:sz w:val="32"/>
          <w:szCs w:val="32"/>
        </w:rPr>
        <w:t>重庆市</w:t>
      </w:r>
      <w:r>
        <w:rPr>
          <w:rFonts w:eastAsia="方正仿宋_GBK"/>
          <w:kern w:val="0"/>
          <w:sz w:val="32"/>
          <w:szCs w:val="32"/>
        </w:rPr>
        <w:t>渝中区公开招</w:t>
      </w:r>
      <w:r>
        <w:rPr>
          <w:rFonts w:hint="eastAsia" w:eastAsia="方正仿宋_GBK"/>
          <w:kern w:val="0"/>
          <w:sz w:val="32"/>
          <w:szCs w:val="32"/>
        </w:rPr>
        <w:t>用社区专职老干部服务</w:t>
      </w:r>
      <w:r>
        <w:rPr>
          <w:rFonts w:eastAsia="方正仿宋_GBK"/>
          <w:kern w:val="0"/>
          <w:sz w:val="32"/>
          <w:szCs w:val="32"/>
        </w:rPr>
        <w:t>人员简章》等相关注意事项的全部内容，对照自身情况，符合报考条件。我郑重承诺如下：</w:t>
      </w:r>
    </w:p>
    <w:p>
      <w:pPr>
        <w:keepNext w:val="0"/>
        <w:keepLines w:val="0"/>
        <w:pageBreakBefore w:val="0"/>
        <w:widowControl/>
        <w:kinsoku/>
        <w:overflowPunct/>
        <w:topLinePunct w:val="0"/>
        <w:autoSpaceDE/>
        <w:autoSpaceDN/>
        <w:bidi w:val="0"/>
        <w:adjustRightInd w:val="0"/>
        <w:snapToGrid w:val="0"/>
        <w:spacing w:line="594" w:lineRule="exact"/>
        <w:ind w:left="1" w:right="0" w:rightChars="0" w:firstLine="640" w:firstLineChars="200"/>
        <w:textAlignment w:val="auto"/>
        <w:outlineLvl w:val="9"/>
        <w:rPr>
          <w:rFonts w:eastAsia="方正仿宋_GBK"/>
          <w:kern w:val="0"/>
          <w:sz w:val="32"/>
          <w:szCs w:val="32"/>
        </w:rPr>
      </w:pPr>
      <w:r>
        <w:rPr>
          <w:rFonts w:eastAsia="方正仿宋_GBK"/>
          <w:kern w:val="0"/>
          <w:sz w:val="32"/>
          <w:szCs w:val="32"/>
        </w:rPr>
        <w:t>本人所填写（提供）的个人基本情况、学历（学位）、专业等各类报考信息均真实有效。本人自觉遵守招聘的各项规定，诚实守信，严守纪律，认真履行报考人员的义务。</w:t>
      </w:r>
    </w:p>
    <w:p>
      <w:pPr>
        <w:keepNext w:val="0"/>
        <w:keepLines w:val="0"/>
        <w:pageBreakBefore w:val="0"/>
        <w:widowControl/>
        <w:kinsoku/>
        <w:overflowPunct/>
        <w:topLinePunct w:val="0"/>
        <w:autoSpaceDE/>
        <w:autoSpaceDN/>
        <w:bidi w:val="0"/>
        <w:adjustRightInd w:val="0"/>
        <w:snapToGrid w:val="0"/>
        <w:spacing w:line="594" w:lineRule="exact"/>
        <w:ind w:left="1" w:right="0" w:rightChars="0" w:firstLine="640" w:firstLineChars="200"/>
        <w:textAlignment w:val="auto"/>
        <w:outlineLvl w:val="9"/>
        <w:rPr>
          <w:rFonts w:eastAsia="方正仿宋_GBK"/>
          <w:kern w:val="0"/>
          <w:sz w:val="32"/>
          <w:szCs w:val="32"/>
        </w:rPr>
      </w:pPr>
      <w:r>
        <w:rPr>
          <w:rFonts w:eastAsia="方正仿宋_GBK"/>
          <w:kern w:val="0"/>
          <w:sz w:val="32"/>
          <w:szCs w:val="32"/>
        </w:rPr>
        <w:t>对因个人报名填写信息和本人真实情况不一致造成资格审查不合格，提供有关信息证件不真实，不属于《简章》招聘范围或违反有关纪律规定等造成的后果，本人自愿承担责任。同时接受《简章》规定的</w:t>
      </w:r>
      <w:r>
        <w:rPr>
          <w:rFonts w:hint="eastAsia" w:eastAsia="方正仿宋_GBK"/>
          <w:kern w:val="0"/>
          <w:sz w:val="32"/>
          <w:szCs w:val="32"/>
        </w:rPr>
        <w:t>“</w:t>
      </w:r>
      <w:r>
        <w:rPr>
          <w:rFonts w:eastAsia="方正仿宋_GBK"/>
          <w:sz w:val="32"/>
          <w:szCs w:val="32"/>
        </w:rPr>
        <w:t>对伪造、变造、冒用有关证件、材料骗取考试资格的，恶意注册干扰正常报名秩序的</w:t>
      </w:r>
      <w:r>
        <w:rPr>
          <w:rFonts w:hint="eastAsia" w:eastAsia="方正仿宋_GBK"/>
          <w:sz w:val="32"/>
          <w:szCs w:val="32"/>
        </w:rPr>
        <w:t>”</w:t>
      </w:r>
      <w:r>
        <w:rPr>
          <w:rFonts w:eastAsia="方正仿宋_GBK"/>
          <w:sz w:val="32"/>
          <w:szCs w:val="32"/>
        </w:rPr>
        <w:t>，一经发现，即取消本次招聘资格，并按国家相关规定严肃处理。</w:t>
      </w:r>
    </w:p>
    <w:p>
      <w:pPr>
        <w:keepNext w:val="0"/>
        <w:keepLines w:val="0"/>
        <w:pageBreakBefore w:val="0"/>
        <w:widowControl/>
        <w:kinsoku/>
        <w:overflowPunct/>
        <w:topLinePunct w:val="0"/>
        <w:autoSpaceDE/>
        <w:autoSpaceDN/>
        <w:bidi w:val="0"/>
        <w:adjustRightInd w:val="0"/>
        <w:snapToGrid w:val="0"/>
        <w:spacing w:line="594" w:lineRule="exact"/>
        <w:ind w:left="1" w:right="0" w:rightChars="0" w:firstLine="640" w:firstLineChars="200"/>
        <w:textAlignment w:val="auto"/>
        <w:outlineLvl w:val="9"/>
        <w:rPr>
          <w:rFonts w:eastAsia="方正仿宋_GBK"/>
          <w:kern w:val="0"/>
          <w:sz w:val="32"/>
          <w:szCs w:val="32"/>
        </w:rPr>
      </w:pPr>
    </w:p>
    <w:p>
      <w:pPr>
        <w:keepNext w:val="0"/>
        <w:keepLines w:val="0"/>
        <w:pageBreakBefore w:val="0"/>
        <w:widowControl/>
        <w:kinsoku/>
        <w:overflowPunct/>
        <w:topLinePunct w:val="0"/>
        <w:autoSpaceDE/>
        <w:autoSpaceDN/>
        <w:bidi w:val="0"/>
        <w:spacing w:line="594" w:lineRule="exact"/>
        <w:ind w:left="1" w:right="0" w:rightChars="0" w:firstLine="2880" w:firstLineChars="900"/>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本人签名：</w:t>
      </w:r>
    </w:p>
    <w:p>
      <w:pPr>
        <w:keepNext w:val="0"/>
        <w:keepLines w:val="0"/>
        <w:pageBreakBefore w:val="0"/>
        <w:widowControl/>
        <w:kinsoku/>
        <w:overflowPunct/>
        <w:topLinePunct w:val="0"/>
        <w:autoSpaceDE/>
        <w:autoSpaceDN/>
        <w:bidi w:val="0"/>
        <w:spacing w:line="594" w:lineRule="exact"/>
        <w:ind w:left="1" w:right="0" w:rightChars="0" w:firstLine="2880" w:firstLineChars="900"/>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身份证号：</w:t>
      </w:r>
    </w:p>
    <w:p>
      <w:pPr>
        <w:keepNext w:val="0"/>
        <w:keepLines w:val="0"/>
        <w:pageBreakBefore w:val="0"/>
        <w:widowControl/>
        <w:kinsoku/>
        <w:overflowPunct/>
        <w:topLinePunct w:val="0"/>
        <w:autoSpaceDE/>
        <w:autoSpaceDN/>
        <w:bidi w:val="0"/>
        <w:spacing w:line="594" w:lineRule="exact"/>
        <w:ind w:right="0" w:rightChars="0" w:firstLine="4960" w:firstLineChars="1550"/>
        <w:textAlignment w:val="auto"/>
        <w:outlineLvl w:val="9"/>
        <w:rPr>
          <w:rFonts w:ascii="方正仿宋_GBK" w:hAnsi="宋体" w:eastAsia="方正仿宋_GBK" w:cs="宋体"/>
          <w:color w:val="FF6600"/>
          <w:kern w:val="0"/>
          <w:sz w:val="32"/>
          <w:szCs w:val="32"/>
        </w:rPr>
      </w:pPr>
      <w:r>
        <w:rPr>
          <w:rFonts w:hint="eastAsia" w:ascii="方正仿宋_GBK" w:hAnsi="宋体" w:eastAsia="方正仿宋_GBK" w:cs="宋体"/>
          <w:kern w:val="0"/>
          <w:sz w:val="32"/>
          <w:szCs w:val="32"/>
        </w:rPr>
        <w:t xml:space="preserve">      年  月  日</w:t>
      </w:r>
    </w:p>
    <w:p>
      <w:pPr>
        <w:keepNext w:val="0"/>
        <w:keepLines w:val="0"/>
        <w:pageBreakBefore w:val="0"/>
        <w:kinsoku/>
        <w:overflowPunct/>
        <w:topLinePunct w:val="0"/>
        <w:autoSpaceDE/>
        <w:autoSpaceDN/>
        <w:bidi w:val="0"/>
        <w:spacing w:line="594" w:lineRule="exact"/>
        <w:ind w:right="0" w:rightChars="0"/>
        <w:textAlignment w:val="auto"/>
        <w:outlineLvl w:val="9"/>
        <w:rPr>
          <w:rFonts w:ascii="方正仿宋_GBK" w:hAnsi="方正仿宋_GBK" w:eastAsia="方正仿宋_GBK" w:cs="方正仿宋_GBK"/>
          <w:sz w:val="32"/>
          <w:szCs w:val="32"/>
        </w:rPr>
      </w:pPr>
    </w:p>
    <w:p>
      <w:pPr>
        <w:ind w:firstLine="640" w:firstLineChars="200"/>
        <w:rPr>
          <w:rFonts w:hint="default" w:ascii="Times New Roman" w:hAnsi="Times New Roman" w:eastAsia="方正仿宋_GBK"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2A4E"/>
    <w:rsid w:val="06D953A3"/>
    <w:rsid w:val="08783E8C"/>
    <w:rsid w:val="09FE5252"/>
    <w:rsid w:val="118C628F"/>
    <w:rsid w:val="15E7507B"/>
    <w:rsid w:val="193B63A2"/>
    <w:rsid w:val="1B750928"/>
    <w:rsid w:val="1C9B25EF"/>
    <w:rsid w:val="3EAE512A"/>
    <w:rsid w:val="3F297E75"/>
    <w:rsid w:val="3F8D1FAF"/>
    <w:rsid w:val="3FAA3E4D"/>
    <w:rsid w:val="45404C21"/>
    <w:rsid w:val="46437841"/>
    <w:rsid w:val="52B86248"/>
    <w:rsid w:val="5F1C34A7"/>
    <w:rsid w:val="63B4421A"/>
    <w:rsid w:val="64C76E57"/>
    <w:rsid w:val="74232391"/>
    <w:rsid w:val="7C0F2346"/>
    <w:rsid w:val="7CD92A9B"/>
    <w:rsid w:val="7F5436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0"/>
  </w:style>
  <w:style w:type="paragraph" w:customStyle="1" w:styleId="8">
    <w:name w:val="List Paragraph"/>
    <w:basedOn w:val="1"/>
    <w:qFormat/>
    <w:uiPriority w:val="34"/>
    <w:pPr>
      <w:ind w:firstLine="420" w:firstLineChars="200"/>
    </w:pPr>
  </w:style>
  <w:style w:type="character" w:customStyle="1" w:styleId="9">
    <w:name w:val="日期 Char"/>
    <w:basedOn w:val="5"/>
    <w:link w:val="2"/>
    <w:semiHidden/>
    <w:qFormat/>
    <w:uiPriority w:val="99"/>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老干局</Company>
  <Pages>1</Pages>
  <Words>83</Words>
  <Characters>475</Characters>
  <Lines>3</Lines>
  <Paragraphs>1</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2015-04-15T08:33:00Z</dcterms:created>
  <dc:creator>CQ</dc:creator>
  <cp:lastModifiedBy>dell</cp:lastModifiedBy>
  <cp:lastPrinted>2018-08-08T01:21:00Z</cp:lastPrinted>
  <dcterms:modified xsi:type="dcterms:W3CDTF">2019-02-27T01:38:27Z</dcterms:modified>
  <dc:title>关于举办2016年渝中区离退休干部培训班的通知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