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sz w:val="32"/>
          <w:szCs w:val="32"/>
          <w:shd w:val="clear" w:color="auto" w:fill="FFFFFF"/>
          <w:lang w:eastAsia="zh-CN"/>
        </w:rPr>
      </w:pPr>
      <w:r>
        <w:rPr>
          <w:rFonts w:hint="eastAsia" w:ascii="宋体" w:hAnsi="宋体" w:eastAsia="宋体" w:cs="宋体"/>
          <w:b/>
          <w:bCs w:val="0"/>
          <w:color w:val="auto"/>
          <w:sz w:val="32"/>
          <w:szCs w:val="32"/>
          <w:shd w:val="clear" w:color="auto" w:fill="FFFFFF"/>
          <w:lang w:val="en-US" w:eastAsia="zh-CN"/>
        </w:rPr>
        <w:t>江西医学高等专科学校第一附属医院（</w:t>
      </w:r>
      <w:r>
        <w:rPr>
          <w:rFonts w:hint="eastAsia" w:ascii="宋体" w:hAnsi="宋体" w:eastAsia="宋体" w:cs="宋体"/>
          <w:b/>
          <w:bCs w:val="0"/>
          <w:color w:val="auto"/>
          <w:sz w:val="32"/>
          <w:szCs w:val="32"/>
          <w:shd w:val="clear" w:color="auto" w:fill="FFFFFF"/>
          <w:lang w:eastAsia="zh-CN"/>
        </w:rPr>
        <w:t>上饶市眼科医院）</w:t>
      </w:r>
    </w:p>
    <w:p>
      <w:pPr>
        <w:jc w:val="center"/>
        <w:rPr>
          <w:rFonts w:hint="eastAsia" w:ascii="宋体" w:hAnsi="宋体" w:eastAsia="宋体" w:cs="宋体"/>
          <w:b/>
          <w:bCs w:val="0"/>
          <w:color w:val="auto"/>
          <w:sz w:val="32"/>
          <w:szCs w:val="32"/>
          <w:shd w:val="clear" w:color="auto" w:fill="FFFFFF"/>
        </w:rPr>
      </w:pPr>
      <w:r>
        <w:rPr>
          <w:rFonts w:hint="eastAsia" w:ascii="宋体" w:hAnsi="宋体" w:eastAsia="宋体" w:cs="宋体"/>
          <w:b/>
          <w:bCs w:val="0"/>
          <w:color w:val="auto"/>
          <w:sz w:val="32"/>
          <w:szCs w:val="32"/>
          <w:shd w:val="clear" w:color="auto" w:fill="FFFFFF"/>
        </w:rPr>
        <w:t>201</w:t>
      </w:r>
      <w:r>
        <w:rPr>
          <w:rFonts w:hint="eastAsia" w:ascii="宋体" w:hAnsi="宋体" w:eastAsia="宋体" w:cs="宋体"/>
          <w:b/>
          <w:bCs w:val="0"/>
          <w:color w:val="auto"/>
          <w:sz w:val="32"/>
          <w:szCs w:val="32"/>
          <w:shd w:val="clear" w:color="auto" w:fill="FFFFFF"/>
          <w:lang w:val="en-US" w:eastAsia="zh-CN"/>
        </w:rPr>
        <w:t>9</w:t>
      </w:r>
      <w:r>
        <w:rPr>
          <w:rFonts w:hint="eastAsia" w:ascii="宋体" w:hAnsi="宋体" w:eastAsia="宋体" w:cs="宋体"/>
          <w:b/>
          <w:bCs w:val="0"/>
          <w:color w:val="auto"/>
          <w:sz w:val="32"/>
          <w:szCs w:val="32"/>
          <w:shd w:val="clear" w:color="auto" w:fill="FFFFFF"/>
        </w:rPr>
        <w:t>年住院医师规范化培训招生公告</w:t>
      </w:r>
    </w:p>
    <w:p>
      <w:pPr>
        <w:jc w:val="center"/>
        <w:rPr>
          <w:rFonts w:hint="eastAsia" w:ascii="宋体" w:hAnsi="宋体" w:eastAsia="宋体" w:cs="宋体"/>
          <w:b/>
          <w:bCs w:val="0"/>
          <w:color w:val="auto"/>
          <w:sz w:val="32"/>
          <w:szCs w:val="32"/>
          <w:shd w:val="clear" w:color="auto" w:fill="FFFFFF"/>
        </w:rPr>
      </w:pPr>
    </w:p>
    <w:p>
      <w:pPr>
        <w:jc w:val="center"/>
        <w:rPr>
          <w:rFonts w:hint="eastAsia" w:ascii="宋体" w:hAnsi="宋体" w:eastAsia="宋体" w:cs="宋体"/>
          <w:b/>
          <w:bCs w:val="0"/>
          <w:color w:val="auto"/>
          <w:sz w:val="32"/>
          <w:szCs w:val="32"/>
          <w:shd w:val="clear" w:color="auto" w:fill="FFFFFF"/>
        </w:rPr>
      </w:pPr>
    </w:p>
    <w:p>
      <w:pPr>
        <w:pStyle w:val="3"/>
        <w:keepNext w:val="0"/>
        <w:keepLines w:val="0"/>
        <w:pageBreakBefore w:val="0"/>
        <w:widowControl/>
        <w:kinsoku/>
        <w:wordWrap/>
        <w:overflowPunct/>
        <w:topLinePunct w:val="0"/>
        <w:autoSpaceDE/>
        <w:autoSpaceDN/>
        <w:bidi w:val="0"/>
        <w:adjustRightInd/>
        <w:snapToGrid/>
        <w:spacing w:before="150" w:beforeAutospacing="0" w:after="76" w:afterAutospacing="0" w:line="700" w:lineRule="exact"/>
        <w:ind w:firstLine="561"/>
        <w:textAlignment w:val="auto"/>
        <w:rPr>
          <w:rFonts w:hint="eastAsia" w:ascii="仿宋_GB2312" w:hAnsi="宋体" w:eastAsia="仿宋_GB2312" w:cs="仿宋_GB2312"/>
          <w:color w:val="auto"/>
          <w:kern w:val="2"/>
          <w:sz w:val="28"/>
          <w:szCs w:val="28"/>
          <w:shd w:val="clear" w:color="auto" w:fill="FFFFFF"/>
        </w:rPr>
      </w:pPr>
      <w:r>
        <w:rPr>
          <w:rFonts w:hint="eastAsia" w:ascii="Arial" w:hAnsi="Arial" w:cs="Arial"/>
          <w:color w:val="auto"/>
          <w:sz w:val="21"/>
          <w:szCs w:val="21"/>
          <w:shd w:val="clear" w:color="auto" w:fill="FFFFFF"/>
        </w:rPr>
        <w:t xml:space="preserve"> </w:t>
      </w:r>
      <w:r>
        <w:rPr>
          <w:rFonts w:hint="eastAsia" w:ascii="仿宋_GB2312" w:hAnsi="宋体" w:eastAsia="仿宋_GB2312" w:cs="仿宋_GB2312"/>
          <w:color w:val="auto"/>
          <w:kern w:val="2"/>
          <w:sz w:val="28"/>
          <w:szCs w:val="28"/>
          <w:shd w:val="clear" w:color="auto" w:fill="FFFFFF"/>
          <w:lang w:val="en-US" w:eastAsia="zh-CN"/>
        </w:rPr>
        <w:t>江西医学高等专科学校第一附属医院（上饶市眼科医院）始建于1949年10月，是集医疗、教学、预防、保健、社区服务为一体的综合性二级甲等医院，为公立非营利性事业单位。2004年12月,医院由原南昌铁路局成建制移交江西医学院管理。2005年8月，医院随江西医学院并入南昌大学，更名为南昌大学上饶医院。2016年10月9日医院划归江西医学高等专科学校，更名为江西医学高等专科学校第一附属医院，保留上饶市眼科医院牌子。</w:t>
      </w:r>
    </w:p>
    <w:p>
      <w:pPr>
        <w:pStyle w:val="3"/>
        <w:keepNext w:val="0"/>
        <w:keepLines w:val="0"/>
        <w:pageBreakBefore w:val="0"/>
        <w:widowControl/>
        <w:kinsoku/>
        <w:wordWrap/>
        <w:overflowPunct/>
        <w:topLinePunct w:val="0"/>
        <w:autoSpaceDE/>
        <w:autoSpaceDN/>
        <w:bidi w:val="0"/>
        <w:adjustRightInd/>
        <w:snapToGrid/>
        <w:spacing w:before="150" w:beforeAutospacing="0" w:after="76" w:afterAutospacing="0" w:line="700" w:lineRule="exact"/>
        <w:ind w:firstLine="561"/>
        <w:textAlignment w:val="auto"/>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医院拥有GE1.5T光纤磁共振、G臂机、16排螺旋CT、DR、乳腺钼靶、眼科海德堡OCT、德国蔡司手术显微镜、intralase飞秒激光及visxS4准分子激光、爱尔康全功能玻璃体视网膜手术系统、Laureate白内障乳化手术系统、美国科医人脉冲光治疗仪、连续性血液净化仪、在线血液透析滤过机、血液透析机、体内微电极碎石仪、日本拓普康角膜内皮细胞计数仪、德国罗兰多焦眼电生理诊断系统、眼AB超、激光治疗仪、鼻内窥镜、耳内镜、奥林巴斯鼻窦镜、纤维喉镜、16人大型高压氧舱、等离子前列腺电切系统、奥林巴斯腹腔镜、大功率钬激光、气压弹道碎石机、输尿管镜、膀胱镜、奥林巴斯胃肠镜、德尔格七氟醚罐麻醉机、彩色多普勒超声诊断系统、心电中央监护系统、罗氏免疫发光仪、全自动生化仪等高中端医疗仪器。为临床及时诊断、疾病治疗提供了硬件保证。</w:t>
      </w:r>
    </w:p>
    <w:p>
      <w:pPr>
        <w:pStyle w:val="3"/>
        <w:keepNext w:val="0"/>
        <w:keepLines w:val="0"/>
        <w:pageBreakBefore w:val="0"/>
        <w:widowControl/>
        <w:kinsoku/>
        <w:wordWrap/>
        <w:overflowPunct/>
        <w:topLinePunct w:val="0"/>
        <w:autoSpaceDE/>
        <w:autoSpaceDN/>
        <w:bidi w:val="0"/>
        <w:adjustRightInd/>
        <w:snapToGrid/>
        <w:spacing w:before="150" w:beforeAutospacing="0" w:after="76" w:afterAutospacing="0" w:line="700" w:lineRule="exact"/>
        <w:ind w:firstLine="561"/>
        <w:textAlignment w:val="auto"/>
        <w:rPr>
          <w:rFonts w:hint="default" w:ascii="仿宋_GB2312" w:hAnsi="宋体" w:eastAsia="仿宋_GB2312" w:cs="仿宋_GB2312"/>
          <w:color w:val="auto"/>
          <w:kern w:val="2"/>
          <w:sz w:val="28"/>
          <w:szCs w:val="28"/>
          <w:shd w:val="clear" w:color="auto" w:fill="FFFFFF"/>
          <w:lang w:val="en-US"/>
        </w:rPr>
      </w:pPr>
      <w:r>
        <w:rPr>
          <w:rFonts w:hint="eastAsia" w:ascii="仿宋_GB2312" w:hAnsi="宋体" w:eastAsia="仿宋_GB2312" w:cs="仿宋_GB2312"/>
          <w:color w:val="auto"/>
          <w:kern w:val="2"/>
          <w:sz w:val="28"/>
          <w:szCs w:val="28"/>
          <w:shd w:val="clear" w:color="auto" w:fill="FFFFFF"/>
          <w:lang w:val="en-US" w:eastAsia="zh-CN"/>
        </w:rPr>
        <w:t>医院结合实际, 充分利用眼科技术优势，找准定位,确立“大专科、小综合、以点带面、全面发展”的办院方针，于2003年4月组建了上饶市眼科医院，并于2011年通过评审验收被江西省卫生厅批准授予三级专科医院，成为我省地市级唯一的眼科三级专科医院。除眼科外，还设有手足显微外科、体检科、高压氧治疗科、泌尿外科、微创腔镜外科、内分泌科等重点专科及优势专科。2017年医院成为江西省住院医师规范化培训专业基地。</w:t>
      </w:r>
    </w:p>
    <w:p>
      <w:pPr>
        <w:pStyle w:val="3"/>
        <w:keepNext w:val="0"/>
        <w:keepLines w:val="0"/>
        <w:pageBreakBefore w:val="0"/>
        <w:widowControl/>
        <w:kinsoku/>
        <w:wordWrap/>
        <w:overflowPunct/>
        <w:topLinePunct w:val="0"/>
        <w:autoSpaceDE/>
        <w:autoSpaceDN/>
        <w:bidi w:val="0"/>
        <w:adjustRightInd/>
        <w:snapToGrid/>
        <w:spacing w:before="150" w:beforeAutospacing="0" w:after="76" w:afterAutospacing="0" w:line="700" w:lineRule="exact"/>
        <w:ind w:firstLine="561"/>
        <w:textAlignment w:val="auto"/>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展望未来，医院将按照“以专科建设为重点，形成区域性龙头专科和强势学科的综合性医院”的办院模式发展，坚持“患者至上，文明行医”的宗旨和以人为本的管理理念，以加强医疗服务能力建设为核心，为把医院建设成科、教、研为一体的基本现代化特色三级医院而不懈努力。</w:t>
      </w:r>
    </w:p>
    <w:p>
      <w:pPr>
        <w:pStyle w:val="3"/>
        <w:keepNext w:val="0"/>
        <w:keepLines w:val="0"/>
        <w:pageBreakBefore w:val="0"/>
        <w:widowControl/>
        <w:kinsoku/>
        <w:wordWrap/>
        <w:overflowPunct/>
        <w:topLinePunct w:val="0"/>
        <w:autoSpaceDE/>
        <w:autoSpaceDN/>
        <w:bidi w:val="0"/>
        <w:adjustRightInd/>
        <w:snapToGrid/>
        <w:spacing w:before="150" w:beforeAutospacing="0" w:after="76" w:afterAutospacing="0" w:line="700" w:lineRule="exact"/>
        <w:ind w:firstLine="561"/>
        <w:textAlignment w:val="auto"/>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医院位于上饶市高铁新区的新院区建设项目也将动工，该项目占地面积190亩，总建筑面积22.4万平方米，设置病床数1500张，预计2020年建成集医疗、预防、教学、科研、养老、康复等功能于一体的现代化三级甲等医院。</w:t>
      </w:r>
    </w:p>
    <w:p>
      <w:pPr>
        <w:ind w:firstLine="560"/>
        <w:rPr>
          <w:rFonts w:ascii="仿宋_GB2312" w:hAnsi="宋体" w:eastAsia="仿宋_GB2312" w:cs="仿宋_GB2312"/>
          <w:b/>
          <w:bCs/>
          <w:color w:val="auto"/>
          <w:sz w:val="28"/>
          <w:szCs w:val="28"/>
          <w:shd w:val="clear" w:color="auto" w:fill="FFFFFF"/>
        </w:rPr>
      </w:pPr>
      <w:r>
        <w:rPr>
          <w:rFonts w:hint="eastAsia" w:ascii="仿宋_GB2312" w:hAnsi="宋体" w:eastAsia="仿宋_GB2312" w:cs="仿宋_GB2312"/>
          <w:b/>
          <w:bCs/>
          <w:color w:val="auto"/>
          <w:sz w:val="28"/>
          <w:szCs w:val="28"/>
          <w:shd w:val="clear" w:color="auto" w:fill="FFFFFF"/>
        </w:rPr>
        <w:t>一、</w:t>
      </w:r>
      <w:r>
        <w:rPr>
          <w:rFonts w:ascii="仿宋_GB2312" w:hAnsi="宋体" w:eastAsia="仿宋_GB2312" w:cs="仿宋_GB2312"/>
          <w:b/>
          <w:bCs/>
          <w:color w:val="auto"/>
          <w:sz w:val="28"/>
          <w:szCs w:val="28"/>
          <w:shd w:val="clear" w:color="auto" w:fill="FFFFFF"/>
        </w:rPr>
        <w:t>招聘岗位、人数、条件</w:t>
      </w:r>
    </w:p>
    <w:tbl>
      <w:tblPr>
        <w:tblStyle w:val="5"/>
        <w:tblW w:w="8768" w:type="dxa"/>
        <w:jc w:val="center"/>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845"/>
        <w:gridCol w:w="5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575" w:type="dxa"/>
          </w:tcPr>
          <w:p>
            <w:pPr>
              <w:jc w:val="center"/>
              <w:rPr>
                <w:rFonts w:asciiTheme="majorEastAsia" w:hAnsiTheme="majorEastAsia" w:eastAsiaTheme="majorEastAsia" w:cstheme="majorEastAsia"/>
                <w:b/>
                <w:bCs/>
                <w:color w:val="auto"/>
                <w:sz w:val="28"/>
                <w:szCs w:val="28"/>
                <w:shd w:val="clear" w:color="auto" w:fill="FFFFFF"/>
              </w:rPr>
            </w:pPr>
            <w:r>
              <w:rPr>
                <w:rFonts w:hint="eastAsia" w:asciiTheme="majorEastAsia" w:hAnsiTheme="majorEastAsia" w:eastAsiaTheme="majorEastAsia" w:cstheme="majorEastAsia"/>
                <w:b/>
                <w:bCs/>
                <w:color w:val="auto"/>
                <w:sz w:val="28"/>
                <w:szCs w:val="28"/>
                <w:shd w:val="clear" w:color="auto" w:fill="FFFFFF"/>
              </w:rPr>
              <w:t>专业</w:t>
            </w:r>
          </w:p>
        </w:tc>
        <w:tc>
          <w:tcPr>
            <w:tcW w:w="1845" w:type="dxa"/>
          </w:tcPr>
          <w:p>
            <w:pPr>
              <w:jc w:val="center"/>
              <w:rPr>
                <w:rFonts w:asciiTheme="majorEastAsia" w:hAnsiTheme="majorEastAsia" w:eastAsiaTheme="majorEastAsia" w:cstheme="majorEastAsia"/>
                <w:b/>
                <w:bCs/>
                <w:color w:val="auto"/>
                <w:sz w:val="28"/>
                <w:szCs w:val="28"/>
                <w:shd w:val="clear" w:color="auto" w:fill="FFFFFF"/>
              </w:rPr>
            </w:pPr>
            <w:r>
              <w:rPr>
                <w:rFonts w:hint="eastAsia" w:asciiTheme="majorEastAsia" w:hAnsiTheme="majorEastAsia" w:eastAsiaTheme="majorEastAsia" w:cstheme="majorEastAsia"/>
                <w:b/>
                <w:bCs/>
                <w:color w:val="auto"/>
                <w:sz w:val="28"/>
                <w:szCs w:val="28"/>
                <w:shd w:val="clear" w:color="auto" w:fill="FFFFFF"/>
              </w:rPr>
              <w:t>招生人数</w:t>
            </w:r>
          </w:p>
        </w:tc>
        <w:tc>
          <w:tcPr>
            <w:tcW w:w="5348" w:type="dxa"/>
          </w:tcPr>
          <w:p>
            <w:pPr>
              <w:jc w:val="center"/>
              <w:rPr>
                <w:rFonts w:asciiTheme="majorEastAsia" w:hAnsiTheme="majorEastAsia" w:eastAsiaTheme="majorEastAsia" w:cstheme="majorEastAsia"/>
                <w:b/>
                <w:bCs/>
                <w:color w:val="auto"/>
                <w:sz w:val="28"/>
                <w:szCs w:val="28"/>
                <w:shd w:val="clear" w:color="auto" w:fill="FFFFFF"/>
              </w:rPr>
            </w:pPr>
            <w:r>
              <w:rPr>
                <w:rFonts w:hint="eastAsia" w:asciiTheme="majorEastAsia" w:hAnsiTheme="majorEastAsia" w:eastAsiaTheme="majorEastAsia" w:cstheme="majorEastAsia"/>
                <w:b/>
                <w:bCs/>
                <w:color w:val="auto"/>
                <w:sz w:val="28"/>
                <w:szCs w:val="28"/>
                <w:shd w:val="clear" w:color="auto" w:fill="FFFFFF"/>
              </w:rPr>
              <w:t>招生条件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2" w:hRule="atLeast"/>
          <w:jc w:val="center"/>
        </w:trPr>
        <w:tc>
          <w:tcPr>
            <w:tcW w:w="1575" w:type="dxa"/>
            <w:vAlign w:val="center"/>
          </w:tcPr>
          <w:p>
            <w:pPr>
              <w:jc w:val="center"/>
              <w:rPr>
                <w:rFonts w:ascii="仿宋_GB2312" w:hAnsi="宋体" w:eastAsia="仿宋_GB2312" w:cs="仿宋_GB2312"/>
                <w:color w:val="auto"/>
                <w:sz w:val="32"/>
                <w:szCs w:val="32"/>
                <w:shd w:val="clear" w:color="auto" w:fill="FFFFFF"/>
              </w:rPr>
            </w:pPr>
            <w:r>
              <w:rPr>
                <w:rFonts w:hint="eastAsia" w:ascii="仿宋_GB2312" w:hAnsi="宋体" w:eastAsia="仿宋_GB2312" w:cs="仿宋_GB2312"/>
                <w:color w:val="auto"/>
                <w:sz w:val="32"/>
                <w:szCs w:val="32"/>
                <w:shd w:val="clear" w:color="auto" w:fill="FFFFFF"/>
              </w:rPr>
              <w:t>眼科学</w:t>
            </w:r>
          </w:p>
          <w:p>
            <w:pPr>
              <w:jc w:val="center"/>
              <w:rPr>
                <w:rFonts w:ascii="仿宋_GB2312" w:hAnsi="宋体" w:eastAsia="仿宋_GB2312" w:cs="仿宋_GB2312"/>
                <w:color w:val="auto"/>
                <w:sz w:val="32"/>
                <w:szCs w:val="32"/>
                <w:shd w:val="clear" w:color="auto" w:fill="FFFFFF"/>
              </w:rPr>
            </w:pPr>
            <w:r>
              <w:rPr>
                <w:rFonts w:hint="eastAsia" w:ascii="仿宋_GB2312" w:hAnsi="宋体" w:eastAsia="仿宋_GB2312" w:cs="仿宋_GB2312"/>
                <w:color w:val="auto"/>
                <w:sz w:val="32"/>
                <w:szCs w:val="32"/>
                <w:shd w:val="clear" w:color="auto" w:fill="FFFFFF"/>
              </w:rPr>
              <w:t>（专业代码1700）</w:t>
            </w:r>
          </w:p>
        </w:tc>
        <w:tc>
          <w:tcPr>
            <w:tcW w:w="1845" w:type="dxa"/>
            <w:vAlign w:val="center"/>
          </w:tcPr>
          <w:p>
            <w:pPr>
              <w:jc w:val="center"/>
              <w:rPr>
                <w:rFonts w:ascii="仿宋_GB2312" w:hAnsi="宋体" w:eastAsia="仿宋_GB2312" w:cs="仿宋_GB2312"/>
                <w:color w:val="auto"/>
                <w:sz w:val="28"/>
                <w:szCs w:val="28"/>
                <w:shd w:val="clear" w:color="auto" w:fill="FFFFFF"/>
              </w:rPr>
            </w:pPr>
            <w:r>
              <w:rPr>
                <w:rFonts w:hint="eastAsia" w:ascii="仿宋_GB2312" w:hAnsi="宋体" w:eastAsia="仿宋_GB2312" w:cs="仿宋_GB2312"/>
                <w:color w:val="auto"/>
                <w:sz w:val="32"/>
                <w:szCs w:val="32"/>
                <w:shd w:val="clear" w:color="auto" w:fill="FFFFFF"/>
                <w:lang w:val="en-US" w:eastAsia="zh-CN"/>
              </w:rPr>
              <w:t>5</w:t>
            </w:r>
            <w:r>
              <w:rPr>
                <w:rFonts w:hint="eastAsia" w:ascii="仿宋_GB2312" w:hAnsi="宋体" w:eastAsia="仿宋_GB2312" w:cs="仿宋_GB2312"/>
                <w:color w:val="auto"/>
                <w:sz w:val="32"/>
                <w:szCs w:val="32"/>
                <w:shd w:val="clear" w:color="auto" w:fill="FFFFFF"/>
              </w:rPr>
              <w:t>人</w:t>
            </w:r>
          </w:p>
        </w:tc>
        <w:tc>
          <w:tcPr>
            <w:tcW w:w="5348" w:type="dxa"/>
          </w:tcPr>
          <w:p>
            <w:pPr>
              <w:rPr>
                <w:rFonts w:ascii="仿宋_GB2312" w:hAnsi="仿宋_GB2312" w:eastAsia="仿宋_GB2312" w:cs="仿宋_GB2312"/>
                <w:color w:val="auto"/>
                <w:sz w:val="27"/>
                <w:szCs w:val="27"/>
              </w:rPr>
            </w:pPr>
            <w:r>
              <w:rPr>
                <w:rFonts w:hint="eastAsia" w:ascii="仿宋_GB2312" w:hAnsi="仿宋_GB2312" w:eastAsia="仿宋_GB2312" w:cs="仿宋_GB2312"/>
                <w:color w:val="auto"/>
                <w:sz w:val="27"/>
                <w:szCs w:val="27"/>
              </w:rPr>
              <w:t>1.国家承认的本科及以上学历的医学专业毕生业，或已从事临床医疗工作并取得执业医师资格证书的人员；</w:t>
            </w:r>
          </w:p>
          <w:p>
            <w:pPr>
              <w:rPr>
                <w:rFonts w:ascii="仿宋_GB2312" w:hAnsi="仿宋_GB2312" w:eastAsia="仿宋_GB2312" w:cs="仿宋_GB2312"/>
                <w:color w:val="auto"/>
                <w:sz w:val="27"/>
                <w:szCs w:val="27"/>
              </w:rPr>
            </w:pPr>
            <w:r>
              <w:rPr>
                <w:rFonts w:hint="eastAsia" w:ascii="仿宋_GB2312" w:hAnsi="仿宋_GB2312" w:eastAsia="仿宋_GB2312" w:cs="仿宋_GB2312"/>
                <w:color w:val="auto"/>
                <w:sz w:val="27"/>
                <w:szCs w:val="27"/>
              </w:rPr>
              <w:t>2．身体健康，有良好的职业道德，有较强的语言表达能力和文字写作能力；</w:t>
            </w:r>
          </w:p>
          <w:p>
            <w:pPr>
              <w:rPr>
                <w:rFonts w:ascii="仿宋_GB2312" w:hAnsi="宋体" w:eastAsia="仿宋_GB2312" w:cs="仿宋_GB2312"/>
                <w:color w:val="auto"/>
                <w:sz w:val="28"/>
                <w:szCs w:val="28"/>
                <w:shd w:val="clear" w:color="auto" w:fill="FFFFFF"/>
              </w:rPr>
            </w:pPr>
            <w:r>
              <w:rPr>
                <w:rFonts w:hint="eastAsia" w:ascii="仿宋_GB2312" w:hAnsi="仿宋_GB2312" w:eastAsia="仿宋_GB2312" w:cs="仿宋_GB2312"/>
                <w:color w:val="auto"/>
                <w:sz w:val="27"/>
                <w:szCs w:val="27"/>
              </w:rPr>
              <w:t>3．单位委培学员须出具委培单位同意证明。</w:t>
            </w:r>
          </w:p>
        </w:tc>
      </w:tr>
    </w:tbl>
    <w:p>
      <w:pPr>
        <w:pStyle w:val="3"/>
        <w:widowControl/>
        <w:numPr>
          <w:ilvl w:val="0"/>
          <w:numId w:val="1"/>
        </w:numPr>
        <w:spacing w:before="150" w:beforeAutospacing="0" w:after="76" w:afterAutospacing="0"/>
        <w:ind w:firstLine="560"/>
        <w:rPr>
          <w:rFonts w:hint="eastAsia" w:ascii="仿宋_GB2312" w:hAnsi="宋体" w:eastAsia="仿宋_GB2312" w:cs="仿宋_GB2312"/>
          <w:b/>
          <w:bCs/>
          <w:color w:val="auto"/>
          <w:kern w:val="2"/>
          <w:sz w:val="28"/>
          <w:szCs w:val="28"/>
          <w:shd w:val="clear" w:color="auto" w:fill="FFFFFF"/>
          <w:lang w:val="en-US" w:eastAsia="zh-CN" w:bidi="ar-SA"/>
        </w:rPr>
      </w:pPr>
      <w:r>
        <w:rPr>
          <w:rFonts w:hint="eastAsia" w:ascii="仿宋_GB2312" w:hAnsi="宋体" w:eastAsia="仿宋_GB2312" w:cs="仿宋_GB2312"/>
          <w:b/>
          <w:bCs/>
          <w:color w:val="auto"/>
          <w:kern w:val="2"/>
          <w:sz w:val="28"/>
          <w:szCs w:val="28"/>
          <w:shd w:val="clear" w:color="auto" w:fill="FFFFFF"/>
          <w:lang w:val="en-US" w:eastAsia="zh-CN" w:bidi="ar-SA"/>
        </w:rPr>
        <w:t>报名时间、地点及资格审查</w:t>
      </w:r>
    </w:p>
    <w:p>
      <w:pPr>
        <w:pStyle w:val="3"/>
        <w:widowControl/>
        <w:numPr>
          <w:ilvl w:val="0"/>
          <w:numId w:val="2"/>
        </w:numPr>
        <w:spacing w:before="150" w:beforeAutospacing="0" w:after="76" w:afterAutospacing="0"/>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报名时间：本公告发布之日起至2019年8月10日（具体时间以省卫健委通知为准）止。</w:t>
      </w:r>
    </w:p>
    <w:p>
      <w:pPr>
        <w:pStyle w:val="3"/>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80" w:lineRule="exact"/>
        <w:ind w:left="0" w:leftChars="0" w:firstLine="0" w:firstLine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报名需提供材料</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1、住院医师规范化培训申请表；</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2、身份证；</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3、学历和学位证书；</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（三）报名流程</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1、住培基地预报名2019年6月20日－7月30日</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2、预报名方式：</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（1）、填写住院医师规范化培训申请表发送至yfyzkk@163.com.</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（2）、现场报名：携带填写好的住院医师规范化培训申请表、身份证、毕业证、学位证，取得执医证的请带上执医证到科教质控科（门诊四楼）进行预报名。</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（四）江西省住培管理信息系统网上报名</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报名时间及方法待定，住培基地将电话通知预报名学员。</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（五）资格审核和基地考录</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医院负责对报考本基地学员的资格审查和考试考核，认真核对学员上传的资格证明材料与原件是否一致,重点查验学历证书、执业医师资格证书等。住培基地坚持公平公正、双向选择、择优录取的原则，根据考生志愿顺序、考试考核结果进行网上录取。预录取的学员名单在江西省住培管理信息系统上予以公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录取及公示待定。</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（六）体检：体检标准参照教师标准相关规定执行。</w:t>
      </w:r>
      <w:r>
        <w:rPr>
          <w:rFonts w:hint="eastAsia" w:ascii="仿宋_GB2312" w:hAnsi="宋体" w:eastAsia="仿宋_GB2312" w:cs="仿宋_GB2312"/>
          <w:color w:val="auto"/>
          <w:kern w:val="2"/>
          <w:sz w:val="28"/>
          <w:szCs w:val="28"/>
          <w:shd w:val="clear" w:color="auto" w:fill="FFFFFF"/>
          <w:lang w:val="en-US" w:eastAsia="zh-CN"/>
        </w:rPr>
        <w:br w:type="textWrapping"/>
      </w:r>
      <w:r>
        <w:rPr>
          <w:rFonts w:hint="eastAsia" w:ascii="仿宋_GB2312" w:hAnsi="宋体" w:eastAsia="仿宋_GB2312" w:cs="仿宋_GB2312"/>
          <w:b/>
          <w:bCs/>
          <w:color w:val="auto"/>
          <w:kern w:val="2"/>
          <w:sz w:val="28"/>
          <w:szCs w:val="28"/>
          <w:shd w:val="clear" w:color="auto" w:fill="FFFFFF"/>
          <w:lang w:val="en-US" w:eastAsia="zh-CN"/>
        </w:rPr>
        <w:t>四、录用</w:t>
      </w:r>
      <w:r>
        <w:rPr>
          <w:rFonts w:hint="eastAsia" w:ascii="仿宋_GB2312" w:hAnsi="宋体" w:eastAsia="仿宋_GB2312" w:cs="仿宋_GB2312"/>
          <w:color w:val="auto"/>
          <w:kern w:val="2"/>
          <w:sz w:val="28"/>
          <w:szCs w:val="28"/>
          <w:shd w:val="clear" w:color="auto" w:fill="FFFFFF"/>
          <w:lang w:val="en-US" w:eastAsia="zh-CN"/>
        </w:rPr>
        <w:br w:type="textWrapping"/>
      </w:r>
      <w:r>
        <w:rPr>
          <w:rFonts w:hint="eastAsia" w:ascii="仿宋_GB2312" w:hAnsi="宋体" w:eastAsia="仿宋_GB2312" w:cs="仿宋_GB2312"/>
          <w:color w:val="auto"/>
          <w:kern w:val="2"/>
          <w:sz w:val="28"/>
          <w:szCs w:val="28"/>
          <w:shd w:val="clear" w:color="auto" w:fill="FFFFFF"/>
          <w:lang w:val="en-US" w:eastAsia="zh-CN"/>
        </w:rPr>
        <w:t xml:space="preserve">  经资格审查符合报名条件的经医院研究决定同意录用的依据国家《住院医师规范化培训内容与标准（试行）》和医院签署培训协议。对于单位委派的培训对象，由医院、委派单位和培训对象三方签订委托培训协议。</w:t>
      </w:r>
    </w:p>
    <w:p>
      <w:pPr>
        <w:pStyle w:val="3"/>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考试采取面试方式进行，内容为专业知识、业务能力和工作业绩等综合测评。</w:t>
      </w:r>
      <w:bookmarkStart w:id="0" w:name="_GoBack"/>
      <w:bookmarkEnd w:id="0"/>
    </w:p>
    <w:p>
      <w:pPr>
        <w:pStyle w:val="3"/>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ind w:left="0" w:leftChars="0" w:firstLine="0" w:firstLine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面试时间：另行通知，请务必保持通讯畅通。</w:t>
      </w:r>
    </w:p>
    <w:p>
      <w:pPr>
        <w:pStyle w:val="3"/>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ind w:left="0" w:leftChars="0" w:firstLine="0" w:firstLine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根据考试成绩，按分数高低和招聘岗位1:1比例确定体检人员。面试成绩80分以上为合格。</w:t>
      </w:r>
    </w:p>
    <w:p>
      <w:pPr>
        <w:pStyle w:val="3"/>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ind w:left="0" w:leftChars="0" w:firstLine="0" w:firstLine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体检标准参照教师标准相关规定执行。</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80" w:lineRule="exact"/>
        <w:ind w:leftChars="0"/>
        <w:textAlignment w:val="auto"/>
        <w:outlineLvl w:val="9"/>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color w:val="auto"/>
          <w:kern w:val="2"/>
          <w:sz w:val="28"/>
          <w:szCs w:val="28"/>
          <w:shd w:val="clear" w:color="auto" w:fill="FFFFFF"/>
          <w:lang w:val="en-US" w:eastAsia="zh-CN"/>
        </w:rPr>
        <w:t>5、经考察、体检合格，办理相关手续，签订培养协议。</w:t>
      </w:r>
    </w:p>
    <w:p>
      <w:pPr>
        <w:pStyle w:val="3"/>
        <w:widowControl/>
        <w:numPr>
          <w:ilvl w:val="0"/>
          <w:numId w:val="0"/>
        </w:numPr>
        <w:spacing w:before="150" w:beforeAutospacing="0" w:after="76" w:afterAutospacing="0"/>
        <w:ind w:leftChars="0"/>
        <w:rPr>
          <w:rFonts w:hint="eastAsia" w:ascii="仿宋_GB2312" w:hAnsi="宋体" w:eastAsia="仿宋_GB2312" w:cs="仿宋_GB2312"/>
          <w:color w:val="auto"/>
          <w:kern w:val="2"/>
          <w:sz w:val="28"/>
          <w:szCs w:val="28"/>
          <w:shd w:val="clear" w:color="auto" w:fill="FFFFFF"/>
          <w:lang w:val="en-US" w:eastAsia="zh-CN"/>
        </w:rPr>
      </w:pPr>
      <w:r>
        <w:rPr>
          <w:rFonts w:hint="eastAsia" w:ascii="仿宋_GB2312" w:hAnsi="宋体" w:eastAsia="仿宋_GB2312" w:cs="仿宋_GB2312"/>
          <w:b/>
          <w:bCs/>
          <w:color w:val="auto"/>
          <w:kern w:val="2"/>
          <w:sz w:val="28"/>
          <w:szCs w:val="28"/>
          <w:shd w:val="clear" w:color="auto" w:fill="FFFFFF"/>
          <w:lang w:val="en-US" w:eastAsia="zh-CN"/>
        </w:rPr>
        <w:t xml:space="preserve"> 五、学员待遇</w:t>
      </w:r>
      <w:r>
        <w:rPr>
          <w:rFonts w:hint="eastAsia" w:ascii="仿宋_GB2312" w:hAnsi="宋体" w:eastAsia="仿宋_GB2312" w:cs="仿宋_GB2312"/>
          <w:color w:val="auto"/>
          <w:kern w:val="2"/>
          <w:sz w:val="28"/>
          <w:szCs w:val="28"/>
          <w:shd w:val="clear" w:color="auto" w:fill="FFFFFF"/>
          <w:lang w:val="en-US" w:eastAsia="zh-CN"/>
        </w:rPr>
        <w:br w:type="textWrapping"/>
      </w:r>
      <w:r>
        <w:rPr>
          <w:rFonts w:hint="eastAsia" w:ascii="仿宋_GB2312" w:hAnsi="宋体" w:eastAsia="仿宋_GB2312" w:cs="仿宋_GB2312"/>
          <w:color w:val="auto"/>
          <w:kern w:val="2"/>
          <w:sz w:val="28"/>
          <w:szCs w:val="28"/>
          <w:shd w:val="clear" w:color="auto" w:fill="FFFFFF"/>
          <w:lang w:val="en-US" w:eastAsia="zh-CN"/>
        </w:rPr>
        <w:t xml:space="preserve">   所有住院医师规范化培训学员，培训期间由我基地将其纳入本院住院医师统一管理。</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1、培训学员和医院签署培训协议后医院按聘用人员同等待遇给予办理医保和社保等相关社会保障。</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2、每月发放生活补助1667元和中餐补助等相关福利待遇。</w:t>
      </w:r>
    </w:p>
    <w:p>
      <w:pPr>
        <w:bidi w:val="0"/>
        <w:rPr>
          <w:rFonts w:hint="eastAsia" w:ascii="仿宋_GB2312" w:hAnsi="宋体" w:eastAsia="仿宋_GB2312" w:cs="仿宋_GB2312"/>
          <w:color w:val="auto"/>
          <w:kern w:val="2"/>
          <w:sz w:val="28"/>
          <w:szCs w:val="40"/>
          <w:shd w:val="clear" w:color="auto" w:fill="FFFFFF"/>
          <w:lang w:val="en-US" w:eastAsia="zh-CN"/>
        </w:rPr>
      </w:pPr>
      <w:r>
        <w:rPr>
          <w:rFonts w:hint="eastAsia" w:ascii="仿宋" w:hAnsi="仿宋" w:eastAsia="仿宋" w:cs="仿宋"/>
          <w:sz w:val="28"/>
          <w:szCs w:val="28"/>
          <w:lang w:val="en-US" w:eastAsia="zh-CN"/>
        </w:rPr>
        <w:t>3、自行解决住宿者按国家标准每年发放1000元住宿补贴。</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4、培训期间取得执业医师资格证并在我院注册的享受50%平均奖励性绩效。</w:t>
      </w:r>
      <w:r>
        <w:rPr>
          <w:rFonts w:hint="eastAsia" w:ascii="仿宋_GB2312" w:hAnsi="宋体" w:eastAsia="仿宋_GB2312" w:cs="仿宋_GB2312"/>
          <w:color w:val="auto"/>
          <w:kern w:val="2"/>
          <w:szCs w:val="28"/>
          <w:shd w:val="clear" w:color="auto" w:fill="FFFFFF"/>
          <w:lang w:val="en-US" w:eastAsia="zh-CN"/>
        </w:rPr>
        <w:br w:type="textWrapping"/>
      </w:r>
      <w:r>
        <w:rPr>
          <w:rFonts w:hint="eastAsia" w:ascii="仿宋_GB2312" w:hAnsi="宋体" w:eastAsia="仿宋_GB2312" w:cs="仿宋_GB2312"/>
          <w:b/>
          <w:bCs/>
          <w:color w:val="auto"/>
          <w:kern w:val="2"/>
          <w:sz w:val="28"/>
          <w:szCs w:val="40"/>
          <w:shd w:val="clear" w:color="auto" w:fill="FFFFFF"/>
          <w:lang w:val="en-US" w:eastAsia="zh-CN"/>
        </w:rPr>
        <w:t>六、培训学员结业后取得国家《住院医师规范化培训合格证》且表现优秀者如医院有人才需求的情况下从中择优录用。</w:t>
      </w:r>
      <w:r>
        <w:rPr>
          <w:rFonts w:hint="eastAsia" w:ascii="仿宋_GB2312" w:hAnsi="宋体" w:eastAsia="仿宋_GB2312" w:cs="仿宋_GB2312"/>
          <w:color w:val="auto"/>
          <w:kern w:val="2"/>
          <w:sz w:val="28"/>
          <w:szCs w:val="40"/>
          <w:shd w:val="clear" w:color="auto" w:fill="FFFFFF"/>
          <w:lang w:val="en-US" w:eastAsia="zh-CN"/>
        </w:rPr>
        <w:br w:type="textWrapping"/>
      </w:r>
      <w:r>
        <w:rPr>
          <w:rFonts w:hint="eastAsia" w:ascii="仿宋_GB2312" w:hAnsi="宋体" w:eastAsia="仿宋_GB2312" w:cs="仿宋_GB2312"/>
          <w:b/>
          <w:bCs/>
          <w:color w:val="auto"/>
          <w:kern w:val="2"/>
          <w:sz w:val="28"/>
          <w:szCs w:val="40"/>
          <w:shd w:val="clear" w:color="auto" w:fill="FFFFFF"/>
          <w:lang w:val="en-US" w:eastAsia="zh-CN"/>
        </w:rPr>
        <w:t>七、其它事项</w:t>
      </w:r>
      <w:r>
        <w:rPr>
          <w:rFonts w:hint="eastAsia" w:ascii="仿宋_GB2312" w:hAnsi="宋体" w:eastAsia="仿宋_GB2312" w:cs="仿宋_GB2312"/>
          <w:color w:val="auto"/>
          <w:kern w:val="2"/>
          <w:sz w:val="28"/>
          <w:szCs w:val="40"/>
          <w:shd w:val="clear" w:color="auto" w:fill="FFFFFF"/>
          <w:lang w:val="en-US" w:eastAsia="zh-CN"/>
        </w:rPr>
        <w:br w:type="textWrapping"/>
      </w:r>
      <w:r>
        <w:rPr>
          <w:rFonts w:hint="eastAsia" w:ascii="仿宋_GB2312" w:hAnsi="宋体" w:eastAsia="仿宋_GB2312" w:cs="仿宋_GB2312"/>
          <w:color w:val="auto"/>
          <w:kern w:val="2"/>
          <w:sz w:val="28"/>
          <w:szCs w:val="40"/>
          <w:shd w:val="clear" w:color="auto" w:fill="FFFFFF"/>
          <w:lang w:val="en-US" w:eastAsia="zh-CN"/>
        </w:rPr>
        <w:t>1、公开招聘的监督工作由纪检监察部门负责，贯穿于公开招聘工作的全过程。</w:t>
      </w:r>
      <w:r>
        <w:rPr>
          <w:rFonts w:hint="eastAsia" w:ascii="仿宋_GB2312" w:hAnsi="宋体" w:eastAsia="仿宋_GB2312" w:cs="仿宋_GB2312"/>
          <w:color w:val="auto"/>
          <w:kern w:val="2"/>
          <w:sz w:val="28"/>
          <w:szCs w:val="40"/>
          <w:shd w:val="clear" w:color="auto" w:fill="FFFFFF"/>
          <w:lang w:val="en-US" w:eastAsia="zh-CN"/>
        </w:rPr>
        <w:br w:type="textWrapping"/>
      </w:r>
      <w:r>
        <w:rPr>
          <w:rFonts w:hint="eastAsia" w:ascii="仿宋_GB2312" w:hAnsi="宋体" w:eastAsia="仿宋_GB2312" w:cs="仿宋_GB2312"/>
          <w:color w:val="auto"/>
          <w:kern w:val="2"/>
          <w:sz w:val="28"/>
          <w:szCs w:val="40"/>
          <w:shd w:val="clear" w:color="auto" w:fill="FFFFFF"/>
          <w:lang w:val="en-US" w:eastAsia="zh-CN"/>
        </w:rPr>
        <w:t>      联系电话：0793-7026497（科教质控科）</w:t>
      </w:r>
      <w:r>
        <w:rPr>
          <w:rFonts w:hint="eastAsia" w:ascii="仿宋_GB2312" w:hAnsi="宋体" w:eastAsia="仿宋_GB2312" w:cs="仿宋_GB2312"/>
          <w:color w:val="auto"/>
          <w:kern w:val="2"/>
          <w:sz w:val="28"/>
          <w:szCs w:val="40"/>
          <w:shd w:val="clear" w:color="auto" w:fill="FFFFFF"/>
          <w:lang w:val="en-US" w:eastAsia="zh-CN"/>
        </w:rPr>
        <w:br w:type="textWrapping"/>
      </w:r>
      <w:r>
        <w:rPr>
          <w:rFonts w:hint="eastAsia" w:ascii="仿宋_GB2312" w:hAnsi="宋体" w:eastAsia="仿宋_GB2312" w:cs="仿宋_GB2312"/>
          <w:color w:val="auto"/>
          <w:kern w:val="2"/>
          <w:sz w:val="28"/>
          <w:szCs w:val="40"/>
          <w:shd w:val="clear" w:color="auto" w:fill="FFFFFF"/>
          <w:lang w:val="en-US" w:eastAsia="zh-CN"/>
        </w:rPr>
        <w:t>      监督电话：0793-7022497（监察审计科）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DDFA"/>
    <w:multiLevelType w:val="singleLevel"/>
    <w:tmpl w:val="1CAFDDFA"/>
    <w:lvl w:ilvl="0" w:tentative="0">
      <w:start w:val="2"/>
      <w:numFmt w:val="chineseCounting"/>
      <w:suff w:val="nothing"/>
      <w:lvlText w:val="%1、"/>
      <w:lvlJc w:val="left"/>
      <w:rPr>
        <w:rFonts w:hint="eastAsia"/>
      </w:rPr>
    </w:lvl>
  </w:abstractNum>
  <w:abstractNum w:abstractNumId="1">
    <w:nsid w:val="50ABF61C"/>
    <w:multiLevelType w:val="singleLevel"/>
    <w:tmpl w:val="50ABF61C"/>
    <w:lvl w:ilvl="0" w:tentative="0">
      <w:start w:val="1"/>
      <w:numFmt w:val="decimal"/>
      <w:suff w:val="nothing"/>
      <w:lvlText w:val="%1、"/>
      <w:lvlJc w:val="left"/>
    </w:lvl>
  </w:abstractNum>
  <w:abstractNum w:abstractNumId="2">
    <w:nsid w:val="692085BE"/>
    <w:multiLevelType w:val="singleLevel"/>
    <w:tmpl w:val="692085BE"/>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C0CF6"/>
    <w:rsid w:val="01636470"/>
    <w:rsid w:val="0BCA740B"/>
    <w:rsid w:val="11DE4D4A"/>
    <w:rsid w:val="140049C5"/>
    <w:rsid w:val="36BB5FA7"/>
    <w:rsid w:val="41C63A2E"/>
    <w:rsid w:val="54A261BB"/>
    <w:rsid w:val="5AAA62F2"/>
    <w:rsid w:val="6D535020"/>
    <w:rsid w:val="6EBC0CF6"/>
    <w:rsid w:val="767A13D3"/>
    <w:rsid w:val="7F881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uiPriority w:val="0"/>
    <w:rPr>
      <w:color w:val="0000FF"/>
      <w:u w:val="single"/>
    </w:rPr>
  </w:style>
  <w:style w:type="paragraph" w:customStyle="1" w:styleId="8">
    <w:name w:val="_Style 13"/>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2018-05-10T03:04:00Z</dcterms:created>
  <dc:creator>珍惜_年华</dc:creator>
  <cp:lastModifiedBy>珍惜_年华</cp:lastModifiedBy>
  <dcterms:modified xsi:type="dcterms:W3CDTF">2019-06-21T00:18:55Z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