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1"/>
        <w:gridCol w:w="463"/>
        <w:gridCol w:w="906"/>
        <w:gridCol w:w="1055"/>
        <w:gridCol w:w="4491"/>
      </w:tblGrid>
      <w:tr w:rsidR="00450EF9" w:rsidRPr="00450EF9" w:rsidTr="00450EF9">
        <w:trPr>
          <w:trHeight w:val="57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bottom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b/>
                <w:bCs/>
                <w:color w:val="000000"/>
                <w:sz w:val="27"/>
                <w:szCs w:val="27"/>
                <w:u w:color="000000"/>
              </w:rPr>
              <w:t>岗位名称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bottom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b/>
                <w:bCs/>
                <w:color w:val="000000"/>
                <w:sz w:val="27"/>
                <w:szCs w:val="27"/>
                <w:u w:color="000000"/>
              </w:rPr>
              <w:t>招聘人数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bottom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b/>
                <w:bCs/>
                <w:color w:val="000000"/>
                <w:sz w:val="27"/>
                <w:szCs w:val="27"/>
                <w:u w:color="000000"/>
              </w:rPr>
              <w:t>学历    (全日制)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bottom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b/>
                <w:bCs/>
                <w:color w:val="000000"/>
                <w:sz w:val="27"/>
                <w:szCs w:val="27"/>
                <w:u w:color="000000"/>
              </w:rPr>
              <w:t>专业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bottom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b/>
                <w:bCs/>
                <w:color w:val="000000"/>
                <w:sz w:val="27"/>
                <w:szCs w:val="27"/>
                <w:u w:color="000000"/>
              </w:rPr>
              <w:t>岗位要求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妇产科医生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主治医师职称，二甲及以上医院专科工作经验5年以上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after="0"/>
              <w:rPr>
                <w:rFonts w:ascii="宋体" w:eastAsia="宋体" w:hAnsi="宋体" w:cs="宋体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医师职称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神经外科医生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应往届毕业生、初级、中级职称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泌尿外科医生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主治医师职称，二甲及以上医院专科工作经验5年以上</w:t>
            </w:r>
          </w:p>
        </w:tc>
      </w:tr>
      <w:tr w:rsidR="00450EF9" w:rsidRPr="00450EF9" w:rsidTr="00450EF9">
        <w:trPr>
          <w:trHeight w:val="33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脊柱关节外科医生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医师职称</w:t>
            </w:r>
          </w:p>
        </w:tc>
      </w:tr>
      <w:tr w:rsidR="00450EF9" w:rsidRPr="00450EF9" w:rsidTr="00450EF9">
        <w:trPr>
          <w:trHeight w:val="33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创伤骨科医生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应往届毕业生、初级职称</w:t>
            </w:r>
          </w:p>
        </w:tc>
      </w:tr>
      <w:tr w:rsidR="00450EF9" w:rsidRPr="00450EF9" w:rsidTr="00450EF9">
        <w:trPr>
          <w:trHeight w:val="519"/>
        </w:trPr>
        <w:tc>
          <w:tcPr>
            <w:tcW w:w="17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普外科医生</w:t>
            </w:r>
          </w:p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1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28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28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28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副主任医师及以上职称，肝胆或胃肠、胸外科专科工作经验10年以上，能独立完成Ⅱ类及Ⅲ类手术.</w:t>
            </w:r>
          </w:p>
        </w:tc>
      </w:tr>
      <w:tr w:rsidR="00450EF9" w:rsidRPr="00450EF9" w:rsidTr="00450EF9">
        <w:trPr>
          <w:trHeight w:val="90"/>
        </w:trPr>
        <w:tc>
          <w:tcPr>
            <w:tcW w:w="17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after="0"/>
              <w:rPr>
                <w:rFonts w:ascii="宋体" w:eastAsia="宋体" w:hAnsi="宋体" w:cs="宋体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9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9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9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9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应届毕业生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神经内科医生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医师职称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消化内科医生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应往届毕业生、初级职称</w:t>
            </w:r>
          </w:p>
        </w:tc>
      </w:tr>
      <w:tr w:rsidR="00450EF9" w:rsidRPr="00450EF9" w:rsidTr="00450EF9">
        <w:trPr>
          <w:trHeight w:val="554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28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心血管内科医生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28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28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28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28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主治医师职称，二甲及以上医院专科工作经验5年以上，有心脏介入治疗经验者优先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重症医</w:t>
            </w: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lastRenderedPageBreak/>
              <w:t>学科医生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lastRenderedPageBreak/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</w:t>
            </w: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lastRenderedPageBreak/>
              <w:t>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lastRenderedPageBreak/>
              <w:t>临</w:t>
            </w: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lastRenderedPageBreak/>
              <w:t>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lastRenderedPageBreak/>
              <w:t>医师职称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lastRenderedPageBreak/>
              <w:t> </w:t>
            </w:r>
          </w:p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综合内科医生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医师职称，二甲及以上医院相关工作经验3年以上</w:t>
            </w:r>
          </w:p>
        </w:tc>
      </w:tr>
      <w:tr w:rsidR="00450EF9" w:rsidRPr="00450EF9" w:rsidTr="00450EF9">
        <w:trPr>
          <w:trHeight w:val="419"/>
        </w:trPr>
        <w:tc>
          <w:tcPr>
            <w:tcW w:w="17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after="0"/>
              <w:rPr>
                <w:rFonts w:ascii="宋体" w:eastAsia="宋体" w:hAnsi="宋体" w:cs="宋体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应届毕业生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感染科医生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医师、主治医师职称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新生儿科医生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主治医师职称，40周岁以下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after="0"/>
              <w:rPr>
                <w:rFonts w:ascii="宋体" w:eastAsia="宋体" w:hAnsi="宋体" w:cs="宋体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医师职称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00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眼科医生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主治医师职称，在三级甲等医院进修半年以上</w:t>
            </w:r>
          </w:p>
        </w:tc>
      </w:tr>
      <w:tr w:rsidR="00450EF9" w:rsidRPr="00450EF9" w:rsidTr="00450EF9">
        <w:trPr>
          <w:trHeight w:val="389"/>
        </w:trPr>
        <w:tc>
          <w:tcPr>
            <w:tcW w:w="17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after="0"/>
              <w:rPr>
                <w:rFonts w:ascii="宋体" w:eastAsia="宋体" w:hAnsi="宋体" w:cs="宋体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应往届毕业生、初级职称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耳鼻咽喉科医生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应往届毕业生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听力检查技师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大专及以上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听力学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应往届毕业生</w:t>
            </w:r>
          </w:p>
        </w:tc>
      </w:tr>
      <w:tr w:rsidR="00450EF9" w:rsidRPr="00450EF9" w:rsidTr="00450EF9">
        <w:trPr>
          <w:trHeight w:val="48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针灸推拿医生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大专及以上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针灸推拿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应往届毕业生，大专学历要求具三年专科工作经验</w:t>
            </w:r>
          </w:p>
        </w:tc>
      </w:tr>
      <w:tr w:rsidR="00450EF9" w:rsidRPr="00450EF9" w:rsidTr="00450EF9">
        <w:trPr>
          <w:trHeight w:val="48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急诊科医生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应届毕业生</w:t>
            </w:r>
          </w:p>
        </w:tc>
      </w:tr>
      <w:tr w:rsidR="00450EF9" w:rsidRPr="00450EF9" w:rsidTr="00450EF9">
        <w:trPr>
          <w:trHeight w:val="48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超声诊断医生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医学影像学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应往届毕业生、初级职称</w:t>
            </w:r>
          </w:p>
        </w:tc>
      </w:tr>
      <w:tr w:rsidR="00450EF9" w:rsidRPr="00450EF9" w:rsidTr="00450EF9">
        <w:trPr>
          <w:trHeight w:val="48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lastRenderedPageBreak/>
              <w:t>中医科医生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大专及以上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中医学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副主任医师及以上职称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临床药师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临床药学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有临床药师工作经验者优先</w:t>
            </w:r>
          </w:p>
        </w:tc>
      </w:tr>
      <w:tr w:rsidR="00450EF9" w:rsidRPr="00450EF9" w:rsidTr="00450EF9">
        <w:trPr>
          <w:trHeight w:val="61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28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康复科治疗师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28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28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大专及以上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28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康复治疗学、康复治疗技术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28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年龄在28周岁（含）以下，取得康复治疗师资格证者优先，二甲或以上综合医院相关工作经验3年以上</w:t>
            </w:r>
          </w:p>
        </w:tc>
      </w:tr>
      <w:tr w:rsidR="00450EF9" w:rsidRPr="00450EF9" w:rsidTr="00450EF9">
        <w:trPr>
          <w:trHeight w:val="45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检验师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本科及以上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医学检验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应往届毕业生，往届毕业生有在三甲医院工作经验1年以上</w:t>
            </w:r>
          </w:p>
        </w:tc>
      </w:tr>
      <w:tr w:rsidR="00450EF9" w:rsidRPr="00450EF9" w:rsidTr="00450EF9">
        <w:trPr>
          <w:trHeight w:val="28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80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合计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35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 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EF9" w:rsidRPr="00450EF9" w:rsidRDefault="00450EF9" w:rsidP="00450EF9">
            <w:pPr>
              <w:adjustRightInd/>
              <w:snapToGrid/>
              <w:spacing w:before="100" w:beforeAutospacing="1" w:after="100" w:afterAutospacing="1" w:line="330" w:lineRule="atLeast"/>
              <w:ind w:firstLine="495"/>
              <w:jc w:val="both"/>
              <w:rPr>
                <w:rFonts w:ascii="宋体" w:eastAsia="宋体" w:hAnsi="宋体" w:cs="宋体"/>
                <w:sz w:val="27"/>
                <w:szCs w:val="27"/>
              </w:rPr>
            </w:pPr>
            <w:r w:rsidRPr="00450EF9">
              <w:rPr>
                <w:rFonts w:ascii="宋体" w:eastAsia="宋体" w:hAnsi="宋体" w:cs="宋体" w:hint="eastAsia"/>
                <w:color w:val="000000"/>
                <w:sz w:val="27"/>
                <w:szCs w:val="27"/>
                <w:u w:color="000000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2D6" w:rsidRDefault="00AA62D6" w:rsidP="00450EF9">
      <w:pPr>
        <w:spacing w:after="0"/>
      </w:pPr>
      <w:r>
        <w:separator/>
      </w:r>
    </w:p>
  </w:endnote>
  <w:endnote w:type="continuationSeparator" w:id="0">
    <w:p w:rsidR="00AA62D6" w:rsidRDefault="00AA62D6" w:rsidP="00450E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2D6" w:rsidRDefault="00AA62D6" w:rsidP="00450EF9">
      <w:pPr>
        <w:spacing w:after="0"/>
      </w:pPr>
      <w:r>
        <w:separator/>
      </w:r>
    </w:p>
  </w:footnote>
  <w:footnote w:type="continuationSeparator" w:id="0">
    <w:p w:rsidR="00AA62D6" w:rsidRDefault="00AA62D6" w:rsidP="00450E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50EF9"/>
    <w:rsid w:val="008B7726"/>
    <w:rsid w:val="00AA62D6"/>
    <w:rsid w:val="00AF03D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0EF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0EF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0EF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0EF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23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2019-08-05T10:40:00Z</dcterms:modified>
</cp:coreProperties>
</file>