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微软雅黑" w:hAnsi="微软雅黑" w:eastAsia="仿宋_GB2312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怀集县人民医院招聘临时聘用人员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其他条件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要求</w:t>
      </w:r>
      <w:bookmarkStart w:id="0" w:name="_GoBack"/>
      <w:bookmarkEnd w:id="0"/>
    </w:p>
    <w:tbl>
      <w:tblPr>
        <w:tblW w:w="9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665"/>
        <w:gridCol w:w="1650"/>
        <w:gridCol w:w="2355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岗位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学历    （全日制）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专业技术资格</w:t>
            </w:r>
          </w:p>
        </w:tc>
        <w:tc>
          <w:tcPr>
            <w:tcW w:w="23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default" w:ascii="仿宋_GB2312" w:eastAsia="仿宋_GB2312" w:cs="仿宋_GB2312"/>
                <w:b w:val="0"/>
                <w:sz w:val="28"/>
                <w:szCs w:val="28"/>
                <w:bdr w:val="none" w:color="auto" w:sz="0" w:space="0"/>
                <w:shd w:val="clear" w:fill="FFFFFF"/>
              </w:rPr>
              <w:t>护士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护理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中专以上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护士执业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（含通过考试未取得证书）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应届生，女性，身高153CM以上。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default" w:ascii="仿宋_GB2312" w:eastAsia="仿宋_GB2312" w:cs="仿宋_GB2312"/>
                <w:b w:val="0"/>
                <w:sz w:val="28"/>
                <w:szCs w:val="28"/>
                <w:bdr w:val="none" w:color="auto" w:sz="0" w:space="0"/>
                <w:shd w:val="clear" w:fill="FFFFFF"/>
              </w:rPr>
              <w:t>麻醉 医生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麻醉学、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临床医学辅修麻醉学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大专以上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取得执业医师者，年龄放宽到35周岁以下。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default" w:ascii="仿宋_GB2312" w:eastAsia="仿宋_GB2312" w:cs="仿宋_GB2312"/>
                <w:b w:val="0"/>
                <w:sz w:val="28"/>
                <w:szCs w:val="28"/>
                <w:bdr w:val="none" w:color="auto" w:sz="0" w:space="0"/>
                <w:shd w:val="clear" w:fill="FFFFFF"/>
              </w:rPr>
              <w:t>病案 信息员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医学信息管理、卫生统计学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大专以上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  <w:shd w:val="clear" w:fill="FFFFFF"/>
              </w:rPr>
              <w:t>取得ICD编码证书者，优先录用。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4620"/>
    <w:rsid w:val="102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2019-08-07T06:11:00Z</dcterms:created>
  <dc:creator>石果</dc:creator>
  <cp:lastModifiedBy>石果</cp:lastModifiedBy>
  <dcterms:modified xsi:type="dcterms:W3CDTF">2019-08-07T06:11:39Z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