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3B3CC3" w:rsidRDefault="0007296D" w:rsidP="00AA616A">
      <w:pPr>
        <w:spacing w:line="276" w:lineRule="auto"/>
        <w:jc w:val="center"/>
        <w:rPr>
          <w:rStyle w:val="f121"/>
          <w:rFonts w:asciiTheme="minorEastAsia" w:eastAsiaTheme="minorEastAsia" w:hAnsiTheme="minorEastAsia"/>
          <w:b/>
          <w:sz w:val="30"/>
          <w:szCs w:val="30"/>
        </w:rPr>
      </w:pPr>
      <w:r w:rsidRPr="003B3CC3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初级护师资格考试：《答疑周刊》2013年第</w:t>
      </w:r>
      <w:r w:rsidR="002905D2" w:rsidRPr="003B3CC3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AA616A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3</w:t>
      </w:r>
      <w:r w:rsidRPr="003B3CC3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期</w:t>
      </w:r>
    </w:p>
    <w:p w:rsidR="00AA616A" w:rsidRDefault="00F27B3C" w:rsidP="00AA616A">
      <w:pPr>
        <w:pStyle w:val="a6"/>
        <w:spacing w:before="0" w:beforeAutospacing="0" w:after="0" w:afterAutospacing="0" w:line="345" w:lineRule="atLeast"/>
        <w:rPr>
          <w:color w:val="000000"/>
          <w:sz w:val="21"/>
          <w:szCs w:val="21"/>
        </w:rPr>
      </w:pPr>
      <w:r w:rsidRPr="003B3CC3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3B3CC3">
          <w:rPr>
            <w:rStyle w:val="a3"/>
            <w:rFonts w:asciiTheme="minorEastAsia" w:eastAsiaTheme="minorEastAsia" w:hAnsiTheme="minorEastAsia" w:hint="eastAsia"/>
            <w:b/>
            <w:bCs/>
            <w:color w:val="auto"/>
            <w:szCs w:val="21"/>
            <w:u w:val="none"/>
            <w:bdr w:val="none" w:sz="0" w:space="0" w:color="auto" w:frame="1"/>
          </w:rPr>
          <w:t>护理学</w:t>
        </w:r>
      </w:hyperlink>
      <w:r w:rsidRPr="003B3CC3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】</w:t>
      </w:r>
      <w:r w:rsidR="00AA616A">
        <w:rPr>
          <w:rFonts w:hint="eastAsia"/>
          <w:color w:val="000000"/>
          <w:sz w:val="21"/>
          <w:szCs w:val="21"/>
        </w:rPr>
        <w:t>左心衰竭肺淤血的</w:t>
      </w:r>
      <w:r w:rsidR="00AA616A" w:rsidRPr="00AA616A">
        <w:rPr>
          <w:rFonts w:hint="eastAsia"/>
          <w:color w:val="000000"/>
          <w:sz w:val="21"/>
          <w:szCs w:val="21"/>
          <w:bdr w:val="none" w:sz="0" w:space="0" w:color="auto" w:frame="1"/>
        </w:rPr>
        <w:t>护理</w:t>
      </w:r>
      <w:r w:rsidR="00AA616A">
        <w:rPr>
          <w:rFonts w:hint="eastAsia"/>
          <w:color w:val="000000"/>
          <w:sz w:val="21"/>
          <w:szCs w:val="21"/>
        </w:rPr>
        <w:t>问题（或诊断）是</w:t>
      </w:r>
    </w:p>
    <w:p w:rsidR="00AA616A" w:rsidRDefault="00AA616A" w:rsidP="00AA616A">
      <w:pPr>
        <w:pStyle w:val="a6"/>
        <w:spacing w:before="150" w:beforeAutospacing="0" w:after="150" w:afterAutospacing="0" w:line="34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A.气体交换受损</w:t>
      </w:r>
    </w:p>
    <w:p w:rsidR="00AA616A" w:rsidRDefault="00AA616A" w:rsidP="00AA616A">
      <w:pPr>
        <w:pStyle w:val="a6"/>
        <w:spacing w:before="150" w:beforeAutospacing="0" w:after="150" w:afterAutospacing="0" w:line="34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B.活动无耐力</w:t>
      </w:r>
    </w:p>
    <w:p w:rsidR="00AA616A" w:rsidRDefault="00AA616A" w:rsidP="00AA616A">
      <w:pPr>
        <w:pStyle w:val="a6"/>
        <w:spacing w:before="150" w:beforeAutospacing="0" w:after="150" w:afterAutospacing="0" w:line="34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C.组织灌注不良</w:t>
      </w:r>
    </w:p>
    <w:p w:rsidR="00AA616A" w:rsidRDefault="00AA616A" w:rsidP="00AA616A">
      <w:pPr>
        <w:pStyle w:val="a6"/>
        <w:spacing w:before="150" w:beforeAutospacing="0" w:after="150" w:afterAutospacing="0" w:line="34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D.营养失调</w:t>
      </w:r>
    </w:p>
    <w:p w:rsidR="00AA616A" w:rsidRDefault="00AA616A" w:rsidP="00AA616A">
      <w:pPr>
        <w:pStyle w:val="a6"/>
        <w:spacing w:before="150" w:beforeAutospacing="0" w:after="150" w:afterAutospacing="0" w:line="34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E.皮肤完整性受损</w:t>
      </w:r>
    </w:p>
    <w:p w:rsidR="00AA616A" w:rsidRDefault="00AA616A" w:rsidP="00AA616A">
      <w:pPr>
        <w:pStyle w:val="a6"/>
        <w:spacing w:before="150" w:beforeAutospacing="0" w:after="150" w:afterAutospacing="0" w:line="34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学员提问：为什么？</w:t>
      </w:r>
    </w:p>
    <w:p w:rsidR="00AA616A" w:rsidRDefault="00AA616A" w:rsidP="00AA616A">
      <w:pPr>
        <w:pStyle w:val="a6"/>
        <w:spacing w:before="0" w:beforeAutospacing="0" w:after="0" w:afterAutospacing="0" w:line="345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  <w:bdr w:val="none" w:sz="0" w:space="0" w:color="auto" w:frame="1"/>
        </w:rPr>
        <w:t>答案：A</w:t>
      </w:r>
    </w:p>
    <w:p w:rsidR="00AA616A" w:rsidRDefault="00AA616A" w:rsidP="00AA616A">
      <w:pPr>
        <w:pStyle w:val="a6"/>
        <w:spacing w:before="0" w:beforeAutospacing="0" w:after="0" w:afterAutospacing="0" w:line="345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  <w:bdr w:val="none" w:sz="0" w:space="0" w:color="auto" w:frame="1"/>
        </w:rPr>
        <w:t>答案解析：</w:t>
      </w:r>
      <w:r>
        <w:rPr>
          <w:rFonts w:hint="eastAsia"/>
          <w:color w:val="000000"/>
          <w:sz w:val="21"/>
          <w:szCs w:val="21"/>
        </w:rPr>
        <w:t>本题考查了左心衰竭肺淤血的护理问题，左心衰竭肺淤血患者主要是存在呼吸困难，因为肺淤血可导致气体交换的障碍，因此存在的主要护理问题是气体交换受损</w:t>
      </w:r>
      <w:r w:rsidR="00513767" w:rsidRPr="00513767">
        <w:rPr>
          <w:rFonts w:hint="eastAsia"/>
          <w:color w:val="000000"/>
          <w:sz w:val="21"/>
          <w:szCs w:val="21"/>
        </w:rPr>
        <w:t>医学教|</w:t>
      </w:r>
      <w:proofErr w:type="gramStart"/>
      <w:r w:rsidR="00513767" w:rsidRPr="00513767">
        <w:rPr>
          <w:rFonts w:hint="eastAsia"/>
          <w:color w:val="000000"/>
          <w:sz w:val="21"/>
          <w:szCs w:val="21"/>
        </w:rPr>
        <w:t>育网原创</w:t>
      </w:r>
      <w:proofErr w:type="gramEnd"/>
      <w:r>
        <w:rPr>
          <w:rFonts w:hint="eastAsia"/>
          <w:color w:val="000000"/>
          <w:sz w:val="21"/>
          <w:szCs w:val="21"/>
        </w:rPr>
        <w:t>。</w:t>
      </w:r>
    </w:p>
    <w:p w:rsidR="000E2B8F" w:rsidRPr="003B3CC3" w:rsidRDefault="000E2B8F" w:rsidP="00AA616A">
      <w:pPr>
        <w:pStyle w:val="a6"/>
        <w:spacing w:before="150" w:beforeAutospacing="0" w:after="150" w:afterAutospacing="0" w:line="276" w:lineRule="auto"/>
        <w:rPr>
          <w:rStyle w:val="apple-style-span"/>
          <w:rFonts w:asciiTheme="minorEastAsia" w:eastAsiaTheme="minorEastAsia" w:hAnsiTheme="minorEastAsia"/>
          <w:sz w:val="21"/>
          <w:szCs w:val="21"/>
        </w:rPr>
      </w:pPr>
    </w:p>
    <w:p w:rsidR="00AA616A" w:rsidRPr="00AA616A" w:rsidRDefault="00F27B3C" w:rsidP="00AA616A">
      <w:pPr>
        <w:pStyle w:val="a6"/>
        <w:spacing w:before="150" w:beforeAutospacing="0" w:after="150" w:afterAutospacing="0" w:line="345" w:lineRule="atLeast"/>
        <w:rPr>
          <w:rFonts w:cs="宋体"/>
          <w:color w:val="000000"/>
          <w:sz w:val="21"/>
          <w:szCs w:val="21"/>
        </w:rPr>
      </w:pPr>
      <w:r w:rsidRPr="003B3CC3">
        <w:rPr>
          <w:rStyle w:val="a4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【内科</w:t>
      </w:r>
      <w:hyperlink r:id="rId7" w:tgtFrame="_blank" w:tooltip="护理" w:history="1">
        <w:r w:rsidRPr="003B3CC3">
          <w:rPr>
            <w:rStyle w:val="a3"/>
            <w:rFonts w:asciiTheme="minorEastAsia" w:eastAsiaTheme="minorEastAsia" w:hAnsiTheme="minorEastAsia" w:hint="eastAsia"/>
            <w:b/>
            <w:bCs/>
            <w:color w:val="auto"/>
            <w:sz w:val="21"/>
            <w:szCs w:val="21"/>
            <w:u w:val="none"/>
            <w:bdr w:val="none" w:sz="0" w:space="0" w:color="auto" w:frame="1"/>
          </w:rPr>
          <w:t>护理</w:t>
        </w:r>
      </w:hyperlink>
      <w:r w:rsidRPr="003B3CC3">
        <w:rPr>
          <w:rStyle w:val="a4"/>
          <w:rFonts w:asciiTheme="minorEastAsia" w:eastAsiaTheme="minorEastAsia" w:hAnsiTheme="minorEastAsia" w:hint="eastAsia"/>
          <w:sz w:val="21"/>
          <w:szCs w:val="21"/>
          <w:bdr w:val="none" w:sz="0" w:space="0" w:color="auto" w:frame="1"/>
        </w:rPr>
        <w:t>学】</w:t>
      </w:r>
      <w:r w:rsidR="00AA616A" w:rsidRPr="00AA616A">
        <w:rPr>
          <w:rFonts w:cs="宋体" w:hint="eastAsia"/>
          <w:color w:val="000000"/>
          <w:sz w:val="21"/>
          <w:szCs w:val="21"/>
        </w:rPr>
        <w:t>在诊断心肌梗死时，不作为血清酶辅助诊断的是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A.肌酸磷酸激酶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B.谷草转氨酶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C.乳酸脱氢酶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D.碱性磷酸酶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E.肌酸磷酸激酶同工酶</w:t>
      </w:r>
    </w:p>
    <w:p w:rsidR="00AA616A" w:rsidRPr="00AA616A" w:rsidRDefault="00AA616A" w:rsidP="00AA616A">
      <w:pPr>
        <w:widowControl/>
        <w:spacing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【</w:t>
      </w:r>
      <w:r w:rsidRPr="00AA616A">
        <w:rPr>
          <w:rFonts w:ascii="宋体" w:hAnsi="宋体" w:cs="宋体" w:hint="eastAsia"/>
          <w:b/>
          <w:bCs/>
          <w:color w:val="000000"/>
          <w:kern w:val="0"/>
        </w:rPr>
        <w:t>答案及解析</w:t>
      </w:r>
      <w:r w:rsidRPr="00AA616A">
        <w:rPr>
          <w:rFonts w:ascii="宋体" w:hAnsi="宋体" w:cs="宋体" w:hint="eastAsia"/>
          <w:color w:val="000000"/>
          <w:kern w:val="0"/>
          <w:szCs w:val="21"/>
        </w:rPr>
        <w:t>】D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在急性心肌梗死时血清心肌</w:t>
      </w:r>
      <w:proofErr w:type="gramStart"/>
      <w:r w:rsidRPr="00AA616A">
        <w:rPr>
          <w:rFonts w:ascii="宋体" w:hAnsi="宋体" w:cs="宋体" w:hint="eastAsia"/>
          <w:color w:val="000000"/>
          <w:kern w:val="0"/>
          <w:szCs w:val="21"/>
        </w:rPr>
        <w:t>酶出现</w:t>
      </w:r>
      <w:proofErr w:type="gramEnd"/>
      <w:r w:rsidRPr="00AA616A">
        <w:rPr>
          <w:rFonts w:ascii="宋体" w:hAnsi="宋体" w:cs="宋体" w:hint="eastAsia"/>
          <w:color w:val="000000"/>
          <w:kern w:val="0"/>
          <w:szCs w:val="21"/>
        </w:rPr>
        <w:t>肌酸磷酸激酶同工酶、肌酸磷酸激酶、天冬氨酸氨基转移酶、乳酸脱氢酶升高。</w:t>
      </w:r>
    </w:p>
    <w:p w:rsidR="007B13F8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没有关于选项D碱性磷酸酶的描述，利用排除法所以选D.</w:t>
      </w:r>
    </w:p>
    <w:p w:rsidR="00BB4431" w:rsidRPr="003B3CC3" w:rsidRDefault="00BB4431" w:rsidP="00AA616A">
      <w:pPr>
        <w:widowControl/>
        <w:spacing w:before="150" w:after="150" w:line="276" w:lineRule="auto"/>
        <w:jc w:val="left"/>
        <w:rPr>
          <w:rStyle w:val="apple-style-span"/>
          <w:rFonts w:asciiTheme="minorEastAsia" w:eastAsiaTheme="minorEastAsia" w:hAnsiTheme="minorEastAsia" w:cs="宋体"/>
          <w:kern w:val="0"/>
          <w:szCs w:val="21"/>
        </w:rPr>
      </w:pPr>
    </w:p>
    <w:p w:rsidR="00AA616A" w:rsidRPr="00AA616A" w:rsidRDefault="00F27B3C" w:rsidP="00AA616A">
      <w:pPr>
        <w:pStyle w:val="a6"/>
        <w:spacing w:before="0" w:beforeAutospacing="0" w:after="0" w:afterAutospacing="0" w:line="345" w:lineRule="atLeast"/>
        <w:rPr>
          <w:rFonts w:cs="宋体"/>
          <w:color w:val="000000"/>
          <w:sz w:val="21"/>
          <w:szCs w:val="21"/>
        </w:rPr>
      </w:pPr>
      <w:r w:rsidRPr="003B3CC3">
        <w:rPr>
          <w:rFonts w:asciiTheme="minorEastAsia" w:eastAsiaTheme="minorEastAsia" w:hAnsiTheme="minorEastAsia" w:cs="宋体" w:hint="eastAsia"/>
          <w:b/>
          <w:bCs/>
          <w:szCs w:val="21"/>
        </w:rPr>
        <w:lastRenderedPageBreak/>
        <w:t>【外科护理学】</w:t>
      </w:r>
      <w:r w:rsidR="00AA616A" w:rsidRPr="00AA616A">
        <w:rPr>
          <w:rFonts w:cs="宋体" w:hint="eastAsia"/>
          <w:color w:val="000000"/>
          <w:sz w:val="21"/>
          <w:szCs w:val="21"/>
        </w:rPr>
        <w:t>休克病人，在抢救过程中出现呼吸困难、发绀，吸氧无效，Pa0</w:t>
      </w:r>
      <w:r w:rsidR="00AA616A" w:rsidRPr="00AA616A">
        <w:rPr>
          <w:rFonts w:cs="宋体" w:hint="eastAsia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="00AA616A" w:rsidRPr="00AA616A">
        <w:rPr>
          <w:rFonts w:cs="宋体" w:hint="eastAsia"/>
          <w:color w:val="000000"/>
          <w:sz w:val="21"/>
          <w:szCs w:val="21"/>
        </w:rPr>
        <w:t>持续降低。诊断是休克肺，护理措施首先应采取</w:t>
      </w:r>
      <w:r w:rsidR="00513767" w:rsidRPr="00513767">
        <w:rPr>
          <w:rFonts w:cs="宋体" w:hint="eastAsia"/>
          <w:color w:val="000000"/>
          <w:sz w:val="21"/>
          <w:szCs w:val="21"/>
        </w:rPr>
        <w:t>医学教|</w:t>
      </w:r>
      <w:proofErr w:type="gramStart"/>
      <w:r w:rsidR="00513767" w:rsidRPr="00513767">
        <w:rPr>
          <w:rFonts w:cs="宋体" w:hint="eastAsia"/>
          <w:color w:val="000000"/>
          <w:sz w:val="21"/>
          <w:szCs w:val="21"/>
        </w:rPr>
        <w:t>育网原创</w:t>
      </w:r>
      <w:proofErr w:type="gramEnd"/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A.呼气终末正压给氧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B.持续吸纯氧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C.快速输液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D.给血管活性药物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E.气管切开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学员提问：为什么？</w:t>
      </w:r>
    </w:p>
    <w:p w:rsidR="00AA616A" w:rsidRPr="00AA616A" w:rsidRDefault="00AA616A" w:rsidP="00AA616A">
      <w:pPr>
        <w:widowControl/>
        <w:spacing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b/>
          <w:bCs/>
          <w:color w:val="000000"/>
          <w:kern w:val="0"/>
        </w:rPr>
        <w:t>答案：A</w:t>
      </w:r>
    </w:p>
    <w:p w:rsidR="00AA616A" w:rsidRPr="00AA616A" w:rsidRDefault="00AA616A" w:rsidP="00AA616A">
      <w:pPr>
        <w:widowControl/>
        <w:spacing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b/>
          <w:bCs/>
          <w:color w:val="000000"/>
          <w:kern w:val="0"/>
        </w:rPr>
        <w:t>答案解析：</w:t>
      </w:r>
      <w:r w:rsidRPr="00AA616A">
        <w:rPr>
          <w:rFonts w:ascii="宋体" w:hAnsi="宋体" w:cs="宋体" w:hint="eastAsia"/>
          <w:color w:val="000000"/>
          <w:kern w:val="0"/>
          <w:szCs w:val="21"/>
        </w:rPr>
        <w:t>休克缺氧时可损伤肺毛细血管内皮细胞和肺泡上皮细胞。内皮细胞损伤使得血管壁通透性增加而造成肺间质水肿；肺泡上皮细胞受损引起表面活性物质生成减少，肺泡表面张力升高，继发部分肺泡</w:t>
      </w:r>
      <w:proofErr w:type="gramStart"/>
      <w:r w:rsidRPr="00AA616A">
        <w:rPr>
          <w:rFonts w:ascii="宋体" w:hAnsi="宋体" w:cs="宋体" w:hint="eastAsia"/>
          <w:color w:val="000000"/>
          <w:kern w:val="0"/>
          <w:szCs w:val="21"/>
        </w:rPr>
        <w:t>萎陷和</w:t>
      </w:r>
      <w:proofErr w:type="gramEnd"/>
      <w:r w:rsidRPr="00AA616A">
        <w:rPr>
          <w:rFonts w:ascii="宋体" w:hAnsi="宋体" w:cs="宋体" w:hint="eastAsia"/>
          <w:color w:val="000000"/>
          <w:kern w:val="0"/>
          <w:szCs w:val="21"/>
        </w:rPr>
        <w:t>肺不张、水肿，出现肺分流和死腔通气增加，严重时导致急性呼吸困难和缺氧，称为急性呼吸窘迫综合征（ARDS）。医学，教育网原创对于此类病人应及时给予呼气终末正压给氧，以纠正低氧血症</w:t>
      </w:r>
      <w:r w:rsidR="00513767" w:rsidRPr="00513767">
        <w:rPr>
          <w:rFonts w:ascii="宋体" w:hAnsi="宋体" w:cs="宋体" w:hint="eastAsia"/>
          <w:color w:val="000000"/>
          <w:kern w:val="0"/>
          <w:szCs w:val="21"/>
        </w:rPr>
        <w:t>医学教|育网原创</w:t>
      </w:r>
      <w:r w:rsidRPr="00AA616A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AB7726" w:rsidRPr="00AA616A" w:rsidRDefault="00AB7726" w:rsidP="00AA616A">
      <w:pPr>
        <w:spacing w:before="150" w:after="150" w:line="276" w:lineRule="auto"/>
        <w:jc w:val="left"/>
        <w:rPr>
          <w:rFonts w:asciiTheme="minorEastAsia" w:eastAsiaTheme="minorEastAsia" w:hAnsiTheme="minorEastAsia" w:cs="Arial"/>
          <w:szCs w:val="21"/>
        </w:rPr>
      </w:pPr>
    </w:p>
    <w:p w:rsidR="00AA616A" w:rsidRPr="00AA616A" w:rsidRDefault="007D6548" w:rsidP="00AA616A">
      <w:pPr>
        <w:pStyle w:val="a6"/>
        <w:spacing w:before="150" w:beforeAutospacing="0" w:after="150" w:afterAutospacing="0" w:line="345" w:lineRule="atLeast"/>
        <w:rPr>
          <w:rFonts w:cs="宋体"/>
          <w:color w:val="000000"/>
          <w:sz w:val="21"/>
          <w:szCs w:val="21"/>
        </w:rPr>
      </w:pPr>
      <w:r w:rsidRPr="003B3CC3">
        <w:rPr>
          <w:rFonts w:asciiTheme="minorEastAsia" w:eastAsiaTheme="minorEastAsia" w:hAnsiTheme="minorEastAsia" w:hint="eastAsia"/>
          <w:szCs w:val="21"/>
        </w:rPr>
        <w:t>【</w:t>
      </w:r>
      <w:r w:rsidRPr="003B3CC3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妇产科</w:t>
      </w:r>
      <w:hyperlink r:id="rId8" w:tgtFrame="_blank" w:tooltip="护理学" w:history="1">
        <w:r w:rsidRPr="003B3CC3">
          <w:rPr>
            <w:rStyle w:val="a3"/>
            <w:rFonts w:asciiTheme="minorEastAsia" w:eastAsiaTheme="minorEastAsia" w:hAnsiTheme="minorEastAsia" w:hint="eastAsia"/>
            <w:b/>
            <w:bCs/>
            <w:color w:val="auto"/>
            <w:szCs w:val="21"/>
            <w:u w:val="none"/>
            <w:bdr w:val="none" w:sz="0" w:space="0" w:color="auto" w:frame="1"/>
          </w:rPr>
          <w:t>护理学</w:t>
        </w:r>
      </w:hyperlink>
      <w:r w:rsidRPr="003B3CC3">
        <w:rPr>
          <w:rFonts w:asciiTheme="minorEastAsia" w:eastAsiaTheme="minorEastAsia" w:hAnsiTheme="minorEastAsia" w:hint="eastAsia"/>
          <w:szCs w:val="21"/>
        </w:rPr>
        <w:t>】</w:t>
      </w:r>
      <w:r w:rsidR="00AA616A" w:rsidRPr="00AA616A">
        <w:rPr>
          <w:rFonts w:cs="宋体" w:hint="eastAsia"/>
          <w:color w:val="000000"/>
          <w:sz w:val="21"/>
          <w:szCs w:val="21"/>
        </w:rPr>
        <w:t>如果该孕妇为胎膜早破，以下哪项处理措施是错误的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A.让其平卧，保胎至足月40周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B.</w:t>
      </w:r>
      <w:proofErr w:type="gramStart"/>
      <w:r w:rsidRPr="00AA616A">
        <w:rPr>
          <w:rFonts w:ascii="宋体" w:hAnsi="宋体" w:cs="宋体" w:hint="eastAsia"/>
          <w:color w:val="000000"/>
          <w:kern w:val="0"/>
          <w:szCs w:val="21"/>
        </w:rPr>
        <w:t>缩宫素</w:t>
      </w:r>
      <w:proofErr w:type="gramEnd"/>
      <w:r w:rsidRPr="00AA616A">
        <w:rPr>
          <w:rFonts w:ascii="宋体" w:hAnsi="宋体" w:cs="宋体" w:hint="eastAsia"/>
          <w:color w:val="000000"/>
          <w:kern w:val="0"/>
          <w:szCs w:val="21"/>
        </w:rPr>
        <w:t>引产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C.保持会阴部清洁，立即给予抗生素防止感染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D.破膜后12小时，</w:t>
      </w:r>
      <w:proofErr w:type="gramStart"/>
      <w:r w:rsidRPr="00AA616A">
        <w:rPr>
          <w:rFonts w:ascii="宋体" w:hAnsi="宋体" w:cs="宋体" w:hint="eastAsia"/>
          <w:color w:val="000000"/>
          <w:kern w:val="0"/>
          <w:szCs w:val="21"/>
        </w:rPr>
        <w:t>遵</w:t>
      </w:r>
      <w:proofErr w:type="gramEnd"/>
      <w:r w:rsidRPr="00AA616A">
        <w:rPr>
          <w:rFonts w:ascii="宋体" w:hAnsi="宋体" w:cs="宋体" w:hint="eastAsia"/>
          <w:color w:val="000000"/>
          <w:kern w:val="0"/>
          <w:szCs w:val="21"/>
        </w:rPr>
        <w:t>医嘱给与抗生素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E.若出现宫缩，应给与硫酸镁抑制宫缩</w:t>
      </w:r>
    </w:p>
    <w:p w:rsidR="00AA616A" w:rsidRPr="00AA616A" w:rsidRDefault="00AA616A" w:rsidP="00AA616A">
      <w:pPr>
        <w:widowControl/>
        <w:spacing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【</w:t>
      </w:r>
      <w:r w:rsidRPr="00AA616A">
        <w:rPr>
          <w:rFonts w:ascii="宋体" w:hAnsi="宋体" w:cs="宋体" w:hint="eastAsia"/>
          <w:b/>
          <w:bCs/>
          <w:color w:val="000000"/>
          <w:kern w:val="0"/>
        </w:rPr>
        <w:t>答案及解析</w:t>
      </w:r>
      <w:r w:rsidRPr="00AA616A">
        <w:rPr>
          <w:rFonts w:ascii="宋体" w:hAnsi="宋体" w:cs="宋体" w:hint="eastAsia"/>
          <w:color w:val="000000"/>
          <w:kern w:val="0"/>
          <w:szCs w:val="21"/>
        </w:rPr>
        <w:t>】B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胎膜早破的处理原则：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1.胎膜早破孕妇应住院待产，密切注意胎心变化，未衔接者应绝对卧床休息，防止脐带脱垂。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lastRenderedPageBreak/>
        <w:t>2.羊膜炎孕妇应及早结束妊娠。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3.胎儿已达足月，尚未临产，无感染征象，可观察12～16h后引产或剖宫产。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4.胎儿未足月，未临产，无感染征象，应保持外阴清洁，严密观察，争取适当延长胎龄。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5.胎儿未足月，产程已发动，根据情况，采取适当措施结束分娩。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6.分娩结束，应给予抗生素预防感染。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一般于胎膜破裂后12小时即给抗生素预防感染发生。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静脉滴注</w:t>
      </w:r>
      <w:proofErr w:type="gramStart"/>
      <w:r w:rsidRPr="00AA616A">
        <w:rPr>
          <w:rFonts w:ascii="宋体" w:hAnsi="宋体" w:cs="宋体" w:hint="eastAsia"/>
          <w:color w:val="000000"/>
          <w:kern w:val="0"/>
          <w:szCs w:val="21"/>
        </w:rPr>
        <w:t>缩宫素用于</w:t>
      </w:r>
      <w:proofErr w:type="gramEnd"/>
      <w:r w:rsidRPr="00AA616A">
        <w:rPr>
          <w:rFonts w:ascii="宋体" w:hAnsi="宋体" w:cs="宋体" w:hint="eastAsia"/>
          <w:color w:val="000000"/>
          <w:kern w:val="0"/>
          <w:szCs w:val="21"/>
        </w:rPr>
        <w:t>正常情况下的引产、催产、产后及流产后因宫缩无力或缩复不良而引起的子宫出血。</w:t>
      </w:r>
    </w:p>
    <w:p w:rsidR="009109E0" w:rsidRPr="00AA616A" w:rsidRDefault="009109E0" w:rsidP="00AA616A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AA616A" w:rsidRPr="00AA616A" w:rsidRDefault="004B39E9" w:rsidP="00AA616A">
      <w:pPr>
        <w:pStyle w:val="a6"/>
        <w:spacing w:before="150" w:beforeAutospacing="0" w:after="150" w:afterAutospacing="0" w:line="345" w:lineRule="atLeast"/>
        <w:rPr>
          <w:rFonts w:cs="宋体"/>
          <w:color w:val="000000"/>
          <w:sz w:val="21"/>
          <w:szCs w:val="21"/>
        </w:rPr>
      </w:pPr>
      <w:r w:rsidRPr="003B3CC3">
        <w:rPr>
          <w:rFonts w:asciiTheme="minorEastAsia" w:eastAsiaTheme="minorEastAsia" w:hAnsiTheme="minorEastAsia" w:cs="宋体"/>
          <w:b/>
          <w:bCs/>
          <w:szCs w:val="21"/>
        </w:rPr>
        <w:t>【儿科护理学】</w:t>
      </w:r>
      <w:r w:rsidR="00AA616A" w:rsidRPr="00AA616A">
        <w:rPr>
          <w:rFonts w:cs="宋体" w:hint="eastAsia"/>
          <w:color w:val="000000"/>
          <w:sz w:val="21"/>
          <w:szCs w:val="21"/>
        </w:rPr>
        <w:t>男，1岁。咳嗽1天，发热3小时，T39.3℃，就诊过程中突然双眼上翻，肢体强直，持续1分钟。查体：咽红，心肺腹及神经系统无异常，半年前有类似发作史。最可能的诊断是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A.癫痫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B.低钙惊厥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C.中毒性脑病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D.化脓性脑膜炎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E.高热惊厥</w:t>
      </w:r>
    </w:p>
    <w:p w:rsidR="00AA616A" w:rsidRPr="00AA616A" w:rsidRDefault="00AA616A" w:rsidP="00AA616A">
      <w:pPr>
        <w:widowControl/>
        <w:spacing w:before="150" w:after="150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color w:val="000000"/>
          <w:kern w:val="0"/>
          <w:szCs w:val="21"/>
        </w:rPr>
        <w:t>答案：E</w:t>
      </w:r>
    </w:p>
    <w:p w:rsidR="00AA616A" w:rsidRPr="00AA616A" w:rsidRDefault="00AA616A" w:rsidP="00AA616A">
      <w:pPr>
        <w:widowControl/>
        <w:spacing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AA616A">
        <w:rPr>
          <w:rFonts w:ascii="宋体" w:hAnsi="宋体" w:cs="宋体" w:hint="eastAsia"/>
          <w:b/>
          <w:bCs/>
          <w:color w:val="000000"/>
          <w:kern w:val="0"/>
        </w:rPr>
        <w:t>答案解析：</w:t>
      </w:r>
      <w:r w:rsidRPr="00AA616A">
        <w:rPr>
          <w:rFonts w:ascii="宋体" w:hAnsi="宋体" w:cs="宋体" w:hint="eastAsia"/>
          <w:color w:val="000000"/>
          <w:kern w:val="0"/>
          <w:szCs w:val="21"/>
        </w:rPr>
        <w:t>热性惊厥是小儿惊厥最常见的原因，多由上呼吸道感染引起，约1/3有阳性家族史。单纯型高热惊厥其特点是：①多在6个月至5岁之间发病，有显著遗传倾向，发作前后小儿情况良好。②发作前均有发热，常为38.5～40℃，多在发热初起体温上升时发作。③以全身性发作为主，一般不超过10分钟。④每次发热过程一般仅有1次惊厥。⑤发作前后，神经系统无异常。该患儿符合其特点，故选E.</w:t>
      </w:r>
    </w:p>
    <w:p w:rsidR="007D6548" w:rsidRPr="00AA616A" w:rsidRDefault="007D6548" w:rsidP="00AA616A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sectPr w:rsidR="007D6548" w:rsidRPr="00AA616A" w:rsidSect="006F6EAB">
      <w:headerReference w:type="even" r:id="rId9"/>
      <w:headerReference w:type="default" r:id="rId10"/>
      <w:footerReference w:type="default" r:id="rId11"/>
      <w:headerReference w:type="first" r:id="rId12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F0" w:rsidRDefault="007B29F0" w:rsidP="00900128">
      <w:r>
        <w:separator/>
      </w:r>
    </w:p>
  </w:endnote>
  <w:endnote w:type="continuationSeparator" w:id="0">
    <w:p w:rsidR="007B29F0" w:rsidRDefault="007B29F0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1B26C6">
      <w:rPr>
        <w:kern w:val="0"/>
      </w:rPr>
      <w:fldChar w:fldCharType="begin"/>
    </w:r>
    <w:r>
      <w:rPr>
        <w:kern w:val="0"/>
      </w:rPr>
      <w:instrText xml:space="preserve"> PAGE </w:instrText>
    </w:r>
    <w:r w:rsidR="001B26C6">
      <w:rPr>
        <w:kern w:val="0"/>
      </w:rPr>
      <w:fldChar w:fldCharType="separate"/>
    </w:r>
    <w:r w:rsidR="00513767">
      <w:rPr>
        <w:noProof/>
        <w:kern w:val="0"/>
      </w:rPr>
      <w:t>3</w:t>
    </w:r>
    <w:r w:rsidR="001B26C6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F0" w:rsidRDefault="007B29F0" w:rsidP="00900128">
      <w:r>
        <w:separator/>
      </w:r>
    </w:p>
  </w:footnote>
  <w:footnote w:type="continuationSeparator" w:id="0">
    <w:p w:rsidR="007B29F0" w:rsidRDefault="007B29F0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1B26C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1B26C6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1B26C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534AA"/>
    <w:rsid w:val="0007296D"/>
    <w:rsid w:val="000A095E"/>
    <w:rsid w:val="000B62B1"/>
    <w:rsid w:val="000E2B8F"/>
    <w:rsid w:val="000F1DAD"/>
    <w:rsid w:val="0010344E"/>
    <w:rsid w:val="00124F5F"/>
    <w:rsid w:val="00145319"/>
    <w:rsid w:val="00180BA0"/>
    <w:rsid w:val="001967E5"/>
    <w:rsid w:val="001B26C6"/>
    <w:rsid w:val="00200192"/>
    <w:rsid w:val="00222CB8"/>
    <w:rsid w:val="00286DBA"/>
    <w:rsid w:val="002905D2"/>
    <w:rsid w:val="002939BE"/>
    <w:rsid w:val="002A6FF1"/>
    <w:rsid w:val="002D53D9"/>
    <w:rsid w:val="002F181C"/>
    <w:rsid w:val="00330770"/>
    <w:rsid w:val="003574C1"/>
    <w:rsid w:val="00372C1D"/>
    <w:rsid w:val="00375DBB"/>
    <w:rsid w:val="0039550B"/>
    <w:rsid w:val="003B3CC3"/>
    <w:rsid w:val="003E24E4"/>
    <w:rsid w:val="004317B9"/>
    <w:rsid w:val="0044781A"/>
    <w:rsid w:val="00471AD9"/>
    <w:rsid w:val="0049293D"/>
    <w:rsid w:val="004B39E9"/>
    <w:rsid w:val="00500EAC"/>
    <w:rsid w:val="00513767"/>
    <w:rsid w:val="005343FA"/>
    <w:rsid w:val="0055660B"/>
    <w:rsid w:val="00560253"/>
    <w:rsid w:val="00561E58"/>
    <w:rsid w:val="00584CF6"/>
    <w:rsid w:val="005C2BCD"/>
    <w:rsid w:val="005D3A2F"/>
    <w:rsid w:val="0066258F"/>
    <w:rsid w:val="006961EF"/>
    <w:rsid w:val="00696F0B"/>
    <w:rsid w:val="006B5FF5"/>
    <w:rsid w:val="006B6EE9"/>
    <w:rsid w:val="00714174"/>
    <w:rsid w:val="007704BB"/>
    <w:rsid w:val="00783DE4"/>
    <w:rsid w:val="0079038E"/>
    <w:rsid w:val="007B13F8"/>
    <w:rsid w:val="007B29F0"/>
    <w:rsid w:val="007D6548"/>
    <w:rsid w:val="00811268"/>
    <w:rsid w:val="00834817"/>
    <w:rsid w:val="00894790"/>
    <w:rsid w:val="008B5CA1"/>
    <w:rsid w:val="008D0773"/>
    <w:rsid w:val="008F6E76"/>
    <w:rsid w:val="00900128"/>
    <w:rsid w:val="009109E0"/>
    <w:rsid w:val="009208FC"/>
    <w:rsid w:val="00951E88"/>
    <w:rsid w:val="009548A3"/>
    <w:rsid w:val="009942D4"/>
    <w:rsid w:val="009B149E"/>
    <w:rsid w:val="00A11387"/>
    <w:rsid w:val="00A24AF4"/>
    <w:rsid w:val="00A73500"/>
    <w:rsid w:val="00AA616A"/>
    <w:rsid w:val="00AB7726"/>
    <w:rsid w:val="00AE3E2D"/>
    <w:rsid w:val="00B528FB"/>
    <w:rsid w:val="00B57E80"/>
    <w:rsid w:val="00BB4431"/>
    <w:rsid w:val="00C44ACD"/>
    <w:rsid w:val="00C67286"/>
    <w:rsid w:val="00C71F54"/>
    <w:rsid w:val="00CF08A9"/>
    <w:rsid w:val="00D05BAB"/>
    <w:rsid w:val="00D23576"/>
    <w:rsid w:val="00DD538A"/>
    <w:rsid w:val="00E27AD4"/>
    <w:rsid w:val="00E3594D"/>
    <w:rsid w:val="00E47D6C"/>
    <w:rsid w:val="00E61E53"/>
    <w:rsid w:val="00E72FD1"/>
    <w:rsid w:val="00E841C3"/>
    <w:rsid w:val="00EC2FFD"/>
    <w:rsid w:val="00F05497"/>
    <w:rsid w:val="00F27B3C"/>
    <w:rsid w:val="00F7627A"/>
    <w:rsid w:val="00F934C9"/>
    <w:rsid w:val="00F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63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21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72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302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660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10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99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995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7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427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35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581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092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64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99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671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9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3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99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136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05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625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56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5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8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2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2013-04-17T01:28:00Z</dcterms:created>
  <dcterms:modified xsi:type="dcterms:W3CDTF">2013-04-22T01:14:00Z</dcterms:modified>
</cp:coreProperties>
</file>