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D" w:rsidRPr="00E72FD1" w:rsidRDefault="0008111A" w:rsidP="00AB7726">
      <w:pPr>
        <w:spacing w:line="276" w:lineRule="auto"/>
        <w:ind w:firstLine="420"/>
        <w:jc w:val="center"/>
        <w:rPr>
          <w:rStyle w:val="f121"/>
          <w:rFonts w:asciiTheme="minorEastAsia" w:eastAsiaTheme="minorEastAsia" w:hAnsiTheme="minorEastAsia"/>
          <w:b/>
          <w:color w:val="000000" w:themeColor="text1"/>
          <w:sz w:val="28"/>
          <w:szCs w:val="28"/>
        </w:rPr>
      </w:pPr>
      <w:r>
        <w:rPr>
          <w:rStyle w:val="f121"/>
          <w:rFonts w:asciiTheme="minorEastAsia" w:eastAsiaTheme="minorEastAsia" w:hAnsiTheme="minorEastAsia" w:hint="eastAsia"/>
          <w:b/>
          <w:color w:val="000000" w:themeColor="text1"/>
          <w:sz w:val="28"/>
          <w:szCs w:val="28"/>
        </w:rPr>
        <w:t>执业护士</w:t>
      </w:r>
      <w:r w:rsidR="0007296D" w:rsidRPr="00E72FD1">
        <w:rPr>
          <w:rStyle w:val="f121"/>
          <w:rFonts w:asciiTheme="minorEastAsia" w:eastAsiaTheme="minorEastAsia" w:hAnsiTheme="minorEastAsia" w:hint="eastAsia"/>
          <w:b/>
          <w:color w:val="000000" w:themeColor="text1"/>
          <w:sz w:val="28"/>
          <w:szCs w:val="28"/>
        </w:rPr>
        <w:t>资格考试：《答疑周刊》201</w:t>
      </w:r>
      <w:r>
        <w:rPr>
          <w:rStyle w:val="f121"/>
          <w:rFonts w:asciiTheme="minorEastAsia" w:eastAsiaTheme="minorEastAsia" w:hAnsiTheme="minorEastAsia" w:hint="eastAsia"/>
          <w:b/>
          <w:color w:val="000000" w:themeColor="text1"/>
          <w:sz w:val="28"/>
          <w:szCs w:val="28"/>
        </w:rPr>
        <w:t>4</w:t>
      </w:r>
      <w:r w:rsidR="0007296D" w:rsidRPr="00E72FD1">
        <w:rPr>
          <w:rStyle w:val="f121"/>
          <w:rFonts w:asciiTheme="minorEastAsia" w:eastAsiaTheme="minorEastAsia" w:hAnsiTheme="minorEastAsia" w:hint="eastAsia"/>
          <w:b/>
          <w:color w:val="000000" w:themeColor="text1"/>
          <w:sz w:val="28"/>
          <w:szCs w:val="28"/>
        </w:rPr>
        <w:t>年第</w:t>
      </w:r>
      <w:r w:rsidR="00D177E5">
        <w:rPr>
          <w:rStyle w:val="f121"/>
          <w:rFonts w:asciiTheme="minorEastAsia" w:eastAsiaTheme="minorEastAsia" w:hAnsiTheme="minorEastAsia" w:hint="eastAsia"/>
          <w:b/>
          <w:color w:val="000000" w:themeColor="text1"/>
          <w:sz w:val="28"/>
          <w:szCs w:val="28"/>
        </w:rPr>
        <w:t>9</w:t>
      </w:r>
      <w:r w:rsidR="0007296D" w:rsidRPr="00E72FD1">
        <w:rPr>
          <w:rStyle w:val="f121"/>
          <w:rFonts w:asciiTheme="minorEastAsia" w:eastAsiaTheme="minorEastAsia" w:hAnsiTheme="minorEastAsia" w:hint="eastAsia"/>
          <w:b/>
          <w:color w:val="000000" w:themeColor="text1"/>
          <w:sz w:val="28"/>
          <w:szCs w:val="28"/>
        </w:rPr>
        <w:t>期</w:t>
      </w:r>
    </w:p>
    <w:p w:rsidR="00375DBB" w:rsidRPr="00E72FD1" w:rsidRDefault="00F27B3C" w:rsidP="00375DBB">
      <w:pPr>
        <w:rPr>
          <w:rFonts w:asciiTheme="minorEastAsia" w:eastAsiaTheme="minorEastAsia" w:hAnsiTheme="minorEastAsia" w:cs="宋体"/>
          <w:color w:val="000000"/>
          <w:kern w:val="0"/>
          <w:szCs w:val="21"/>
        </w:rPr>
      </w:pPr>
      <w:r w:rsidRPr="00E72FD1">
        <w:rPr>
          <w:rStyle w:val="a4"/>
          <w:rFonts w:asciiTheme="minorEastAsia" w:eastAsiaTheme="minorEastAsia" w:hAnsiTheme="minorEastAsia" w:hint="eastAsia"/>
          <w:color w:val="000000" w:themeColor="text1"/>
          <w:szCs w:val="21"/>
          <w:bdr w:val="none" w:sz="0" w:space="0" w:color="auto" w:frame="1"/>
        </w:rPr>
        <w:t>【基础</w:t>
      </w:r>
      <w:hyperlink r:id="rId6" w:tgtFrame="_blank" w:tooltip="护理学" w:history="1">
        <w:r w:rsidRPr="00E72FD1">
          <w:rPr>
            <w:rStyle w:val="a3"/>
            <w:rFonts w:asciiTheme="minorEastAsia" w:eastAsiaTheme="minorEastAsia" w:hAnsiTheme="minorEastAsia" w:hint="eastAsia"/>
            <w:b/>
            <w:bCs/>
            <w:color w:val="000000" w:themeColor="text1"/>
            <w:szCs w:val="21"/>
            <w:u w:val="none"/>
            <w:bdr w:val="none" w:sz="0" w:space="0" w:color="auto" w:frame="1"/>
          </w:rPr>
          <w:t>护理学</w:t>
        </w:r>
      </w:hyperlink>
      <w:r w:rsidRPr="00E72FD1">
        <w:rPr>
          <w:rStyle w:val="a4"/>
          <w:rFonts w:asciiTheme="minorEastAsia" w:eastAsiaTheme="minorEastAsia" w:hAnsiTheme="minorEastAsia" w:hint="eastAsia"/>
          <w:color w:val="000000" w:themeColor="text1"/>
          <w:szCs w:val="21"/>
          <w:bdr w:val="none" w:sz="0" w:space="0" w:color="auto" w:frame="1"/>
        </w:rPr>
        <w:t>】</w:t>
      </w:r>
      <w:r w:rsidR="00375DBB" w:rsidRPr="00E72FD1">
        <w:rPr>
          <w:rFonts w:asciiTheme="minorEastAsia" w:eastAsiaTheme="minorEastAsia" w:hAnsiTheme="minorEastAsia" w:cs="宋体"/>
          <w:color w:val="000000"/>
          <w:kern w:val="0"/>
          <w:szCs w:val="21"/>
        </w:rPr>
        <w:t>护士小许在检查急救车药品时，发现升压药中混有强心药物，为防止发生差错，应将下列哪种药物取出</w:t>
      </w:r>
    </w:p>
    <w:p w:rsidR="0066258F" w:rsidRPr="00E72FD1" w:rsidRDefault="00375DBB" w:rsidP="00375DBB">
      <w:pPr>
        <w:widowControl/>
        <w:jc w:val="left"/>
        <w:rPr>
          <w:rFonts w:asciiTheme="minorEastAsia" w:eastAsiaTheme="minorEastAsia" w:hAnsiTheme="minorEastAsia" w:cs="宋体"/>
          <w:color w:val="000000"/>
          <w:kern w:val="0"/>
          <w:szCs w:val="21"/>
        </w:rPr>
      </w:pPr>
      <w:r w:rsidRPr="00375DBB">
        <w:rPr>
          <w:rFonts w:asciiTheme="minorEastAsia" w:eastAsiaTheme="minorEastAsia" w:hAnsiTheme="minorEastAsia" w:cs="宋体"/>
          <w:color w:val="000000"/>
          <w:kern w:val="0"/>
          <w:szCs w:val="21"/>
        </w:rPr>
        <w:t>   A. 阿拉明</w:t>
      </w:r>
      <w:r w:rsidRPr="00375DBB">
        <w:rPr>
          <w:rFonts w:asciiTheme="minorEastAsia" w:eastAsiaTheme="minorEastAsia" w:hAnsiTheme="minorEastAsia" w:cs="宋体"/>
          <w:color w:val="000000"/>
          <w:kern w:val="0"/>
          <w:szCs w:val="21"/>
        </w:rPr>
        <w:br/>
        <w:t>   B. 异丙肾上腺素</w:t>
      </w:r>
      <w:r w:rsidRPr="00375DBB">
        <w:rPr>
          <w:rFonts w:asciiTheme="minorEastAsia" w:eastAsiaTheme="minorEastAsia" w:hAnsiTheme="minorEastAsia" w:cs="宋体"/>
          <w:color w:val="000000"/>
          <w:kern w:val="0"/>
          <w:szCs w:val="21"/>
        </w:rPr>
        <w:br/>
        <w:t>   C. 多巴胺</w:t>
      </w:r>
      <w:r w:rsidRPr="00375DBB">
        <w:rPr>
          <w:rFonts w:asciiTheme="minorEastAsia" w:eastAsiaTheme="minorEastAsia" w:hAnsiTheme="minorEastAsia" w:cs="宋体"/>
          <w:color w:val="000000"/>
          <w:kern w:val="0"/>
          <w:szCs w:val="21"/>
        </w:rPr>
        <w:br/>
        <w:t>   D. 去甲肾上腺素</w:t>
      </w:r>
      <w:r w:rsidRPr="00375DBB">
        <w:rPr>
          <w:rFonts w:asciiTheme="minorEastAsia" w:eastAsiaTheme="minorEastAsia" w:hAnsiTheme="minorEastAsia" w:cs="宋体"/>
          <w:color w:val="000000"/>
          <w:kern w:val="0"/>
          <w:szCs w:val="21"/>
        </w:rPr>
        <w:br/>
        <w:t>   E. 西地兰</w:t>
      </w:r>
    </w:p>
    <w:p w:rsidR="00F27B3C" w:rsidRPr="00E72FD1" w:rsidRDefault="00F27B3C" w:rsidP="00AB7726">
      <w:pPr>
        <w:pStyle w:val="a6"/>
        <w:spacing w:before="150" w:after="150" w:line="276" w:lineRule="auto"/>
        <w:rPr>
          <w:rFonts w:asciiTheme="minorEastAsia" w:eastAsiaTheme="minorEastAsia" w:hAnsiTheme="minorEastAsia" w:cs="Arial"/>
          <w:color w:val="000000" w:themeColor="text1"/>
          <w:sz w:val="21"/>
          <w:szCs w:val="21"/>
        </w:rPr>
      </w:pPr>
      <w:r w:rsidRPr="00E72FD1">
        <w:rPr>
          <w:rFonts w:asciiTheme="minorEastAsia" w:eastAsiaTheme="minorEastAsia" w:hAnsiTheme="minorEastAsia" w:cs="宋体" w:hint="eastAsia"/>
          <w:b/>
          <w:bCs/>
          <w:color w:val="000000" w:themeColor="text1"/>
          <w:sz w:val="21"/>
          <w:szCs w:val="21"/>
        </w:rPr>
        <w:t>【答案及解析】</w:t>
      </w:r>
      <w:r w:rsidRPr="00E72FD1">
        <w:rPr>
          <w:rFonts w:asciiTheme="minorEastAsia" w:eastAsiaTheme="minorEastAsia" w:hAnsiTheme="minorEastAsia" w:cs="Arial" w:hint="eastAsia"/>
          <w:color w:val="000000" w:themeColor="text1"/>
          <w:sz w:val="21"/>
          <w:szCs w:val="21"/>
        </w:rPr>
        <w:t>E</w:t>
      </w:r>
    </w:p>
    <w:p w:rsidR="00375DBB" w:rsidRPr="00E72FD1" w:rsidRDefault="00375DBB" w:rsidP="00AB7726">
      <w:pPr>
        <w:pStyle w:val="a6"/>
        <w:spacing w:before="150" w:after="150" w:line="276" w:lineRule="auto"/>
        <w:rPr>
          <w:rStyle w:val="apple-style-span"/>
          <w:rFonts w:asciiTheme="minorEastAsia" w:eastAsiaTheme="minorEastAsia" w:hAnsiTheme="minorEastAsia"/>
          <w:color w:val="000000"/>
          <w:sz w:val="21"/>
          <w:szCs w:val="21"/>
        </w:rPr>
      </w:pPr>
      <w:r w:rsidRPr="00E72FD1">
        <w:rPr>
          <w:rStyle w:val="apple-style-span"/>
          <w:rFonts w:asciiTheme="minorEastAsia" w:eastAsiaTheme="minorEastAsia" w:hAnsiTheme="minorEastAsia"/>
          <w:color w:val="000000"/>
          <w:sz w:val="21"/>
          <w:szCs w:val="21"/>
        </w:rPr>
        <w:t>其余选项都有升压作用，只有E是强心药，西地兰是正性肌力药物。通过增加心肌收缩力而增加心排血量。是洋地黄类药物。阿拉明主要作用于α受体，对β1受体作用较弱。属于升压药；异丙肾上腺素属于儿茶酚胺类药物，临床广泛用于支气管哮喘、心脏骤停、房室阻滞以及抗休克等方面的治疗；多巴胺属于强心药；去甲肾上腺素临床上主要利用它的升压作用。</w:t>
      </w:r>
    </w:p>
    <w:p w:rsidR="00E72FD1" w:rsidRPr="00E72FD1" w:rsidRDefault="00F27B3C" w:rsidP="00E72FD1">
      <w:pPr>
        <w:rPr>
          <w:rFonts w:asciiTheme="minorEastAsia" w:eastAsiaTheme="minorEastAsia" w:hAnsiTheme="minorEastAsia" w:cs="宋体"/>
          <w:color w:val="000000"/>
          <w:kern w:val="0"/>
          <w:szCs w:val="21"/>
        </w:rPr>
      </w:pPr>
      <w:r w:rsidRPr="00E72FD1">
        <w:rPr>
          <w:rStyle w:val="a4"/>
          <w:rFonts w:asciiTheme="minorEastAsia" w:eastAsiaTheme="minorEastAsia" w:hAnsiTheme="minorEastAsia" w:hint="eastAsia"/>
          <w:color w:val="000000" w:themeColor="text1"/>
          <w:szCs w:val="21"/>
          <w:bdr w:val="none" w:sz="0" w:space="0" w:color="auto" w:frame="1"/>
        </w:rPr>
        <w:t>【内科</w:t>
      </w:r>
      <w:hyperlink r:id="rId7" w:tgtFrame="_blank" w:tooltip="护理" w:history="1">
        <w:r w:rsidRPr="00E72FD1">
          <w:rPr>
            <w:rStyle w:val="a3"/>
            <w:rFonts w:asciiTheme="minorEastAsia" w:eastAsiaTheme="minorEastAsia" w:hAnsiTheme="minorEastAsia" w:hint="eastAsia"/>
            <w:b/>
            <w:bCs/>
            <w:color w:val="000000" w:themeColor="text1"/>
            <w:szCs w:val="21"/>
            <w:u w:val="none"/>
            <w:bdr w:val="none" w:sz="0" w:space="0" w:color="auto" w:frame="1"/>
          </w:rPr>
          <w:t>护理</w:t>
        </w:r>
      </w:hyperlink>
      <w:r w:rsidRPr="00E72FD1">
        <w:rPr>
          <w:rStyle w:val="a4"/>
          <w:rFonts w:asciiTheme="minorEastAsia" w:eastAsiaTheme="minorEastAsia" w:hAnsiTheme="minorEastAsia" w:hint="eastAsia"/>
          <w:color w:val="000000" w:themeColor="text1"/>
          <w:szCs w:val="21"/>
          <w:bdr w:val="none" w:sz="0" w:space="0" w:color="auto" w:frame="1"/>
        </w:rPr>
        <w:t>学】</w:t>
      </w:r>
      <w:proofErr w:type="gramStart"/>
      <w:r w:rsidR="00E72FD1" w:rsidRPr="00E72FD1">
        <w:rPr>
          <w:rFonts w:asciiTheme="minorEastAsia" w:eastAsiaTheme="minorEastAsia" w:hAnsiTheme="minorEastAsia" w:cs="宋体"/>
          <w:color w:val="000000"/>
          <w:kern w:val="0"/>
          <w:szCs w:val="21"/>
        </w:rPr>
        <w:t>磺脲</w:t>
      </w:r>
      <w:proofErr w:type="gramEnd"/>
      <w:r w:rsidR="00E72FD1" w:rsidRPr="00E72FD1">
        <w:rPr>
          <w:rFonts w:asciiTheme="minorEastAsia" w:eastAsiaTheme="minorEastAsia" w:hAnsiTheme="minorEastAsia" w:cs="宋体"/>
          <w:color w:val="000000"/>
          <w:kern w:val="0"/>
          <w:szCs w:val="21"/>
        </w:rPr>
        <w:t>类降糖药主要适合于哪种病人</w:t>
      </w:r>
    </w:p>
    <w:p w:rsidR="00F27B3C" w:rsidRPr="00E72FD1" w:rsidRDefault="00E72FD1" w:rsidP="00E72FD1">
      <w:pPr>
        <w:widowControl/>
        <w:jc w:val="left"/>
        <w:rPr>
          <w:rFonts w:asciiTheme="minorEastAsia" w:eastAsiaTheme="minorEastAsia" w:hAnsiTheme="minorEastAsia" w:cs="宋体"/>
          <w:color w:val="000000"/>
          <w:kern w:val="0"/>
          <w:szCs w:val="21"/>
        </w:rPr>
      </w:pPr>
      <w:r w:rsidRPr="00E72FD1">
        <w:rPr>
          <w:rFonts w:asciiTheme="minorEastAsia" w:eastAsiaTheme="minorEastAsia" w:hAnsiTheme="minorEastAsia" w:cs="宋体"/>
          <w:color w:val="000000"/>
          <w:kern w:val="0"/>
          <w:szCs w:val="21"/>
        </w:rPr>
        <w:t>   A. 饮食控制无效的2型糖尿病</w:t>
      </w:r>
      <w:r w:rsidRPr="00E72FD1">
        <w:rPr>
          <w:rFonts w:asciiTheme="minorEastAsia" w:eastAsiaTheme="minorEastAsia" w:hAnsiTheme="minorEastAsia" w:cs="宋体"/>
          <w:color w:val="000000"/>
          <w:kern w:val="0"/>
          <w:szCs w:val="21"/>
        </w:rPr>
        <w:br/>
        <w:t>   B. 1型糖尿病伴眼底病变</w:t>
      </w:r>
      <w:r w:rsidRPr="00E72FD1">
        <w:rPr>
          <w:rFonts w:asciiTheme="minorEastAsia" w:eastAsiaTheme="minorEastAsia" w:hAnsiTheme="minorEastAsia" w:cs="宋体"/>
          <w:color w:val="000000"/>
          <w:kern w:val="0"/>
          <w:szCs w:val="21"/>
        </w:rPr>
        <w:br/>
        <w:t>   C. 糖尿病酮症酸中毒</w:t>
      </w:r>
      <w:r w:rsidRPr="00E72FD1">
        <w:rPr>
          <w:rFonts w:asciiTheme="minorEastAsia" w:eastAsiaTheme="minorEastAsia" w:hAnsiTheme="minorEastAsia" w:cs="宋体"/>
          <w:color w:val="000000"/>
          <w:kern w:val="0"/>
          <w:szCs w:val="21"/>
        </w:rPr>
        <w:br/>
        <w:t>   D. 1型糖尿病</w:t>
      </w:r>
      <w:r w:rsidRPr="00E72FD1">
        <w:rPr>
          <w:rFonts w:asciiTheme="minorEastAsia" w:eastAsiaTheme="minorEastAsia" w:hAnsiTheme="minorEastAsia" w:cs="宋体"/>
          <w:color w:val="000000"/>
          <w:kern w:val="0"/>
          <w:szCs w:val="21"/>
        </w:rPr>
        <w:br/>
        <w:t>   E. 肥胖且饮食控制无效的糖尿病</w:t>
      </w:r>
    </w:p>
    <w:p w:rsidR="00F27B3C" w:rsidRPr="00E72FD1" w:rsidRDefault="00F27B3C" w:rsidP="00AB7726">
      <w:pPr>
        <w:pStyle w:val="a6"/>
        <w:wordWrap w:val="0"/>
        <w:spacing w:line="276" w:lineRule="auto"/>
        <w:ind w:left="150" w:right="150"/>
        <w:rPr>
          <w:rFonts w:asciiTheme="minorEastAsia" w:eastAsiaTheme="minorEastAsia" w:hAnsiTheme="minorEastAsia" w:cs="宋体"/>
          <w:b/>
          <w:bCs/>
          <w:color w:val="000000" w:themeColor="text1"/>
          <w:sz w:val="21"/>
          <w:szCs w:val="21"/>
        </w:rPr>
      </w:pPr>
      <w:r w:rsidRPr="00E72FD1">
        <w:rPr>
          <w:rFonts w:asciiTheme="minorEastAsia" w:eastAsiaTheme="minorEastAsia" w:hAnsiTheme="minorEastAsia" w:cs="宋体" w:hint="eastAsia"/>
          <w:b/>
          <w:bCs/>
          <w:color w:val="000000" w:themeColor="text1"/>
          <w:sz w:val="21"/>
          <w:szCs w:val="21"/>
        </w:rPr>
        <w:t>【答案及解析】</w:t>
      </w:r>
      <w:r w:rsidR="00E72FD1" w:rsidRPr="00E72FD1">
        <w:rPr>
          <w:rStyle w:val="apple-style-span"/>
          <w:rFonts w:asciiTheme="minorEastAsia" w:eastAsiaTheme="minorEastAsia" w:hAnsiTheme="minorEastAsia"/>
          <w:color w:val="000000"/>
          <w:sz w:val="21"/>
          <w:szCs w:val="21"/>
        </w:rPr>
        <w:t>A</w:t>
      </w:r>
    </w:p>
    <w:p w:rsidR="00AB7726" w:rsidRPr="00E72FD1" w:rsidRDefault="00E72FD1" w:rsidP="00AB7726">
      <w:pPr>
        <w:widowControl/>
        <w:wordWrap w:val="0"/>
        <w:spacing w:before="100" w:beforeAutospacing="1" w:after="240" w:line="276" w:lineRule="auto"/>
        <w:ind w:left="150" w:right="150"/>
        <w:jc w:val="left"/>
        <w:rPr>
          <w:rFonts w:asciiTheme="minorEastAsia" w:eastAsiaTheme="minorEastAsia" w:hAnsiTheme="minorEastAsia" w:cs="宋体"/>
          <w:color w:val="000000" w:themeColor="text1"/>
          <w:kern w:val="0"/>
          <w:szCs w:val="21"/>
        </w:rPr>
      </w:pPr>
      <w:proofErr w:type="gramStart"/>
      <w:r w:rsidRPr="00E72FD1">
        <w:rPr>
          <w:rStyle w:val="apple-style-span"/>
          <w:rFonts w:asciiTheme="minorEastAsia" w:eastAsiaTheme="minorEastAsia" w:hAnsiTheme="minorEastAsia"/>
          <w:color w:val="000000"/>
          <w:szCs w:val="21"/>
        </w:rPr>
        <w:t>磺脲</w:t>
      </w:r>
      <w:proofErr w:type="gramEnd"/>
      <w:r w:rsidRPr="00E72FD1">
        <w:rPr>
          <w:rStyle w:val="apple-style-span"/>
          <w:rFonts w:asciiTheme="minorEastAsia" w:eastAsiaTheme="minorEastAsia" w:hAnsiTheme="minorEastAsia"/>
          <w:color w:val="000000"/>
          <w:szCs w:val="21"/>
        </w:rPr>
        <w:t>类降糖药直接刺激胰岛B细胞释放胰岛素，适用于尚有一定残存胰岛功能者。1型糖尿病患者胰岛素分泌绝对缺乏，不宜使用</w:t>
      </w:r>
      <w:proofErr w:type="gramStart"/>
      <w:r w:rsidRPr="00E72FD1">
        <w:rPr>
          <w:rStyle w:val="apple-style-span"/>
          <w:rFonts w:asciiTheme="minorEastAsia" w:eastAsiaTheme="minorEastAsia" w:hAnsiTheme="minorEastAsia"/>
          <w:color w:val="000000"/>
          <w:szCs w:val="21"/>
        </w:rPr>
        <w:t>磺脲</w:t>
      </w:r>
      <w:proofErr w:type="gramEnd"/>
      <w:r w:rsidRPr="00E72FD1">
        <w:rPr>
          <w:rStyle w:val="apple-style-span"/>
          <w:rFonts w:asciiTheme="minorEastAsia" w:eastAsiaTheme="minorEastAsia" w:hAnsiTheme="minorEastAsia"/>
          <w:color w:val="000000"/>
          <w:szCs w:val="21"/>
        </w:rPr>
        <w:t>类药物。糖尿病酮症酸中毒患者体内胰岛素常严重缺乏，宜采用胰岛素治疗。选项E肥胖且饮食控制无效的糖尿病，未明确是1型或2型糖尿病患者，亦无从判断。因此，应选A。</w:t>
      </w:r>
    </w:p>
    <w:p w:rsidR="00375DBB" w:rsidRPr="00E72FD1" w:rsidRDefault="00F27B3C" w:rsidP="00375DBB">
      <w:pPr>
        <w:rPr>
          <w:rFonts w:asciiTheme="minorEastAsia" w:eastAsiaTheme="minorEastAsia" w:hAnsiTheme="minorEastAsia" w:cs="宋体"/>
          <w:color w:val="000000"/>
          <w:kern w:val="0"/>
          <w:szCs w:val="21"/>
        </w:rPr>
      </w:pPr>
      <w:r w:rsidRPr="00E72FD1">
        <w:rPr>
          <w:rFonts w:asciiTheme="minorEastAsia" w:eastAsiaTheme="minorEastAsia" w:hAnsiTheme="minorEastAsia" w:cs="宋体" w:hint="eastAsia"/>
          <w:b/>
          <w:bCs/>
          <w:color w:val="000000" w:themeColor="text1"/>
          <w:szCs w:val="21"/>
        </w:rPr>
        <w:t>【外科护理学】</w:t>
      </w:r>
      <w:r w:rsidR="00375DBB" w:rsidRPr="00E72FD1">
        <w:rPr>
          <w:rFonts w:asciiTheme="minorEastAsia" w:eastAsiaTheme="minorEastAsia" w:hAnsiTheme="minorEastAsia" w:cs="宋体"/>
          <w:color w:val="000000"/>
          <w:kern w:val="0"/>
          <w:szCs w:val="21"/>
        </w:rPr>
        <w:t>闭合性骨折在转运前最重要的是</w:t>
      </w:r>
    </w:p>
    <w:p w:rsidR="00F27B3C" w:rsidRPr="00E72FD1" w:rsidRDefault="00375DBB" w:rsidP="00E72FD1">
      <w:pPr>
        <w:widowControl/>
        <w:jc w:val="left"/>
        <w:rPr>
          <w:rFonts w:asciiTheme="minorEastAsia" w:eastAsiaTheme="minorEastAsia" w:hAnsiTheme="minorEastAsia" w:cs="宋体"/>
          <w:color w:val="000000"/>
          <w:kern w:val="0"/>
          <w:szCs w:val="21"/>
        </w:rPr>
      </w:pPr>
      <w:r w:rsidRPr="00375DBB">
        <w:rPr>
          <w:rFonts w:asciiTheme="minorEastAsia" w:eastAsiaTheme="minorEastAsia" w:hAnsiTheme="minorEastAsia" w:cs="宋体"/>
          <w:color w:val="000000"/>
          <w:kern w:val="0"/>
          <w:szCs w:val="21"/>
        </w:rPr>
        <w:t>   A. 使用止痛剂</w:t>
      </w:r>
      <w:r w:rsidRPr="00375DBB">
        <w:rPr>
          <w:rFonts w:asciiTheme="minorEastAsia" w:eastAsiaTheme="minorEastAsia" w:hAnsiTheme="minorEastAsia" w:cs="宋体"/>
          <w:color w:val="000000"/>
          <w:kern w:val="0"/>
          <w:szCs w:val="21"/>
        </w:rPr>
        <w:br/>
        <w:t>   B. 做好手法复位</w:t>
      </w:r>
      <w:r w:rsidRPr="00375DBB">
        <w:rPr>
          <w:rFonts w:asciiTheme="minorEastAsia" w:eastAsiaTheme="minorEastAsia" w:hAnsiTheme="minorEastAsia" w:cs="宋体"/>
          <w:color w:val="000000"/>
          <w:kern w:val="0"/>
          <w:szCs w:val="21"/>
        </w:rPr>
        <w:br/>
      </w:r>
      <w:r w:rsidRPr="00375DBB">
        <w:rPr>
          <w:rFonts w:asciiTheme="minorEastAsia" w:eastAsiaTheme="minorEastAsia" w:hAnsiTheme="minorEastAsia" w:cs="宋体"/>
          <w:color w:val="000000"/>
          <w:kern w:val="0"/>
          <w:szCs w:val="21"/>
        </w:rPr>
        <w:lastRenderedPageBreak/>
        <w:t>   C. 伤肢固定</w:t>
      </w:r>
      <w:r w:rsidRPr="00375DBB">
        <w:rPr>
          <w:rFonts w:asciiTheme="minorEastAsia" w:eastAsiaTheme="minorEastAsia" w:hAnsiTheme="minorEastAsia" w:cs="宋体"/>
          <w:color w:val="000000"/>
          <w:kern w:val="0"/>
          <w:szCs w:val="21"/>
        </w:rPr>
        <w:br/>
        <w:t>   D. 抬高患肢</w:t>
      </w:r>
      <w:r w:rsidRPr="00375DBB">
        <w:rPr>
          <w:rFonts w:asciiTheme="minorEastAsia" w:eastAsiaTheme="minorEastAsia" w:hAnsiTheme="minorEastAsia" w:cs="宋体"/>
          <w:color w:val="000000"/>
          <w:kern w:val="0"/>
          <w:szCs w:val="21"/>
        </w:rPr>
        <w:br/>
        <w:t>   E. 保持肢体功能位</w:t>
      </w:r>
    </w:p>
    <w:p w:rsidR="007D6548" w:rsidRPr="00E72FD1" w:rsidRDefault="007D6548" w:rsidP="00AB7726">
      <w:pPr>
        <w:pStyle w:val="a6"/>
        <w:spacing w:before="150" w:after="150" w:line="276" w:lineRule="auto"/>
        <w:rPr>
          <w:rFonts w:asciiTheme="minorEastAsia" w:eastAsiaTheme="minorEastAsia" w:hAnsiTheme="minorEastAsia" w:cs="宋体"/>
          <w:b/>
          <w:bCs/>
          <w:color w:val="000000" w:themeColor="text1"/>
          <w:sz w:val="21"/>
          <w:szCs w:val="21"/>
        </w:rPr>
      </w:pPr>
      <w:r w:rsidRPr="00E72FD1">
        <w:rPr>
          <w:rFonts w:asciiTheme="minorEastAsia" w:eastAsiaTheme="minorEastAsia" w:hAnsiTheme="minorEastAsia" w:cs="宋体" w:hint="eastAsia"/>
          <w:b/>
          <w:bCs/>
          <w:color w:val="000000" w:themeColor="text1"/>
          <w:sz w:val="21"/>
          <w:szCs w:val="21"/>
        </w:rPr>
        <w:t>【答案及解析】</w:t>
      </w:r>
      <w:r w:rsidR="00375DBB" w:rsidRPr="00E72FD1">
        <w:rPr>
          <w:rStyle w:val="apple-style-span"/>
          <w:rFonts w:asciiTheme="minorEastAsia" w:eastAsiaTheme="minorEastAsia" w:hAnsiTheme="minorEastAsia"/>
          <w:color w:val="000000"/>
          <w:sz w:val="21"/>
          <w:szCs w:val="21"/>
        </w:rPr>
        <w:t>C</w:t>
      </w:r>
    </w:p>
    <w:p w:rsidR="00AB7726" w:rsidRPr="00E72FD1" w:rsidRDefault="00375DBB" w:rsidP="00AB7726">
      <w:pPr>
        <w:pStyle w:val="a6"/>
        <w:spacing w:before="150" w:after="150" w:line="276" w:lineRule="auto"/>
        <w:rPr>
          <w:rFonts w:asciiTheme="minorEastAsia" w:eastAsiaTheme="minorEastAsia" w:hAnsiTheme="minorEastAsia" w:cs="Arial"/>
          <w:color w:val="000000" w:themeColor="text1"/>
          <w:sz w:val="21"/>
          <w:szCs w:val="21"/>
        </w:rPr>
      </w:pPr>
      <w:r w:rsidRPr="00E72FD1">
        <w:rPr>
          <w:rStyle w:val="apple-style-span"/>
          <w:rFonts w:asciiTheme="minorEastAsia" w:eastAsiaTheme="minorEastAsia" w:hAnsiTheme="minorEastAsia"/>
          <w:color w:val="000000"/>
          <w:sz w:val="21"/>
          <w:szCs w:val="21"/>
        </w:rPr>
        <w:t>闭合性骨折病人在转运前必须做好伤肢的临时固定，这是病人转运前最重要的措施。骨折急救固定的目的包括：</w:t>
      </w:r>
      <w:r w:rsidRPr="00E72FD1">
        <w:rPr>
          <w:rStyle w:val="apple-style-span"/>
          <w:rFonts w:asciiTheme="minorEastAsia" w:eastAsiaTheme="minorEastAsia" w:hAnsiTheme="minorEastAsia" w:cs="宋体" w:hint="eastAsia"/>
          <w:color w:val="000000"/>
          <w:sz w:val="21"/>
          <w:szCs w:val="21"/>
        </w:rPr>
        <w:t>①</w:t>
      </w:r>
      <w:r w:rsidRPr="00E72FD1">
        <w:rPr>
          <w:rStyle w:val="apple-style-span"/>
          <w:rFonts w:asciiTheme="minorEastAsia" w:eastAsiaTheme="minorEastAsia" w:hAnsiTheme="minorEastAsia"/>
          <w:color w:val="000000"/>
          <w:sz w:val="21"/>
          <w:szCs w:val="21"/>
        </w:rPr>
        <w:t>避免骨折端在搬运过程中对周围重要组织，如神经、血管、内脏等造成损伤；</w:t>
      </w:r>
      <w:r w:rsidRPr="00E72FD1">
        <w:rPr>
          <w:rStyle w:val="apple-style-span"/>
          <w:rFonts w:asciiTheme="minorEastAsia" w:eastAsiaTheme="minorEastAsia" w:hAnsiTheme="minorEastAsia" w:cs="宋体" w:hint="eastAsia"/>
          <w:color w:val="000000"/>
          <w:sz w:val="21"/>
          <w:szCs w:val="21"/>
        </w:rPr>
        <w:t>②</w:t>
      </w:r>
      <w:r w:rsidRPr="00E72FD1">
        <w:rPr>
          <w:rStyle w:val="apple-style-span"/>
          <w:rFonts w:asciiTheme="minorEastAsia" w:eastAsiaTheme="minorEastAsia" w:hAnsiTheme="minorEastAsia"/>
          <w:color w:val="000000"/>
          <w:sz w:val="21"/>
          <w:szCs w:val="21"/>
        </w:rPr>
        <w:t>减少骨折断端活动，减轻病人痛苦；</w:t>
      </w:r>
      <w:r w:rsidRPr="00E72FD1">
        <w:rPr>
          <w:rStyle w:val="apple-style-span"/>
          <w:rFonts w:asciiTheme="minorEastAsia" w:eastAsiaTheme="minorEastAsia" w:hAnsiTheme="minorEastAsia" w:cs="宋体" w:hint="eastAsia"/>
          <w:color w:val="000000"/>
          <w:sz w:val="21"/>
          <w:szCs w:val="21"/>
        </w:rPr>
        <w:t>③</w:t>
      </w:r>
      <w:r w:rsidRPr="00E72FD1">
        <w:rPr>
          <w:rStyle w:val="apple-style-span"/>
          <w:rFonts w:asciiTheme="minorEastAsia" w:eastAsiaTheme="minorEastAsia" w:hAnsiTheme="minorEastAsia"/>
          <w:color w:val="000000"/>
          <w:sz w:val="21"/>
          <w:szCs w:val="21"/>
        </w:rPr>
        <w:t>便于转运。另外，尽量避免在现场给病人进行手法复位。可以适当抬高患肢，促进血液回流。在正确诊断和处理前不要给病人使用止痛剂，以免掩盖病情。保持肢体在受伤时的体位，及时把病人转运到有救治条件的医院进行处理。</w:t>
      </w:r>
    </w:p>
    <w:p w:rsidR="00E72FD1" w:rsidRPr="00E72FD1" w:rsidRDefault="007D6548" w:rsidP="00E72FD1">
      <w:pPr>
        <w:rPr>
          <w:rFonts w:asciiTheme="minorEastAsia" w:eastAsiaTheme="minorEastAsia" w:hAnsiTheme="minorEastAsia" w:cs="宋体"/>
          <w:color w:val="000000"/>
          <w:kern w:val="0"/>
          <w:szCs w:val="21"/>
        </w:rPr>
      </w:pPr>
      <w:r w:rsidRPr="00E72FD1">
        <w:rPr>
          <w:rFonts w:asciiTheme="minorEastAsia" w:eastAsiaTheme="minorEastAsia" w:hAnsiTheme="minorEastAsia" w:hint="eastAsia"/>
          <w:color w:val="000000" w:themeColor="text1"/>
          <w:szCs w:val="21"/>
        </w:rPr>
        <w:t>【</w:t>
      </w:r>
      <w:r w:rsidRPr="00E72FD1">
        <w:rPr>
          <w:rStyle w:val="a4"/>
          <w:rFonts w:asciiTheme="minorEastAsia" w:eastAsiaTheme="minorEastAsia" w:hAnsiTheme="minorEastAsia" w:hint="eastAsia"/>
          <w:color w:val="000000" w:themeColor="text1"/>
          <w:szCs w:val="21"/>
          <w:bdr w:val="none" w:sz="0" w:space="0" w:color="auto" w:frame="1"/>
        </w:rPr>
        <w:t>妇产科</w:t>
      </w:r>
      <w:hyperlink r:id="rId8" w:tgtFrame="_blank" w:tooltip="护理学" w:history="1">
        <w:r w:rsidRPr="00E72FD1">
          <w:rPr>
            <w:rStyle w:val="a3"/>
            <w:rFonts w:asciiTheme="minorEastAsia" w:eastAsiaTheme="minorEastAsia" w:hAnsiTheme="minorEastAsia" w:hint="eastAsia"/>
            <w:b/>
            <w:bCs/>
            <w:color w:val="000000" w:themeColor="text1"/>
            <w:szCs w:val="21"/>
            <w:u w:val="none"/>
            <w:bdr w:val="none" w:sz="0" w:space="0" w:color="auto" w:frame="1"/>
          </w:rPr>
          <w:t>护理学</w:t>
        </w:r>
      </w:hyperlink>
      <w:r w:rsidRPr="00E72FD1">
        <w:rPr>
          <w:rFonts w:asciiTheme="minorEastAsia" w:eastAsiaTheme="minorEastAsia" w:hAnsiTheme="minorEastAsia" w:hint="eastAsia"/>
          <w:color w:val="000000" w:themeColor="text1"/>
          <w:szCs w:val="21"/>
        </w:rPr>
        <w:t>】</w:t>
      </w:r>
      <w:r w:rsidR="00E72FD1" w:rsidRPr="00E72FD1">
        <w:rPr>
          <w:rFonts w:asciiTheme="minorEastAsia" w:eastAsiaTheme="minorEastAsia" w:hAnsiTheme="minorEastAsia" w:cs="宋体"/>
          <w:color w:val="000000"/>
          <w:kern w:val="0"/>
          <w:szCs w:val="21"/>
        </w:rPr>
        <w:t>关于功能失调性子宫出血，下列说法错误的是</w:t>
      </w:r>
    </w:p>
    <w:p w:rsidR="007D6548" w:rsidRPr="00E72FD1" w:rsidRDefault="00E72FD1" w:rsidP="00E72FD1">
      <w:pPr>
        <w:widowControl/>
        <w:jc w:val="left"/>
        <w:rPr>
          <w:rFonts w:asciiTheme="minorEastAsia" w:eastAsiaTheme="minorEastAsia" w:hAnsiTheme="minorEastAsia" w:cs="宋体"/>
          <w:color w:val="000000"/>
          <w:kern w:val="0"/>
          <w:szCs w:val="21"/>
        </w:rPr>
      </w:pPr>
      <w:r w:rsidRPr="00E72FD1">
        <w:rPr>
          <w:rFonts w:asciiTheme="minorEastAsia" w:eastAsiaTheme="minorEastAsia" w:hAnsiTheme="minorEastAsia" w:cs="宋体"/>
          <w:color w:val="000000"/>
          <w:kern w:val="0"/>
          <w:szCs w:val="21"/>
        </w:rPr>
        <w:t>   A. 妇科检查生殖器无器质性病变</w:t>
      </w:r>
      <w:r w:rsidRPr="00E72FD1">
        <w:rPr>
          <w:rFonts w:asciiTheme="minorEastAsia" w:eastAsiaTheme="minorEastAsia" w:hAnsiTheme="minorEastAsia" w:cs="宋体"/>
          <w:color w:val="000000"/>
          <w:kern w:val="0"/>
          <w:szCs w:val="21"/>
        </w:rPr>
        <w:br/>
        <w:t>   B. 排卵型功血多发生于生育年龄妇女</w:t>
      </w:r>
      <w:r w:rsidRPr="00E72FD1">
        <w:rPr>
          <w:rFonts w:asciiTheme="minorEastAsia" w:eastAsiaTheme="minorEastAsia" w:hAnsiTheme="minorEastAsia" w:cs="宋体"/>
          <w:color w:val="000000"/>
          <w:kern w:val="0"/>
          <w:szCs w:val="21"/>
        </w:rPr>
        <w:br/>
        <w:t>   C. 无排卵型功血子宫内膜呈现增生期改变</w:t>
      </w:r>
      <w:r w:rsidRPr="00E72FD1">
        <w:rPr>
          <w:rFonts w:asciiTheme="minorEastAsia" w:eastAsiaTheme="minorEastAsia" w:hAnsiTheme="minorEastAsia" w:cs="宋体"/>
          <w:color w:val="000000"/>
          <w:kern w:val="0"/>
          <w:szCs w:val="21"/>
        </w:rPr>
        <w:br/>
        <w:t>   D. 黄体萎缩不全，月经周期缩短</w:t>
      </w:r>
      <w:r w:rsidRPr="00E72FD1">
        <w:rPr>
          <w:rFonts w:asciiTheme="minorEastAsia" w:eastAsiaTheme="minorEastAsia" w:hAnsiTheme="minorEastAsia" w:cs="宋体"/>
          <w:color w:val="000000"/>
          <w:kern w:val="0"/>
          <w:szCs w:val="21"/>
        </w:rPr>
        <w:br/>
        <w:t>   E. 黄体发育不全，月经周期缩短</w:t>
      </w:r>
    </w:p>
    <w:p w:rsidR="007D6548" w:rsidRPr="00E72FD1" w:rsidRDefault="007D6548" w:rsidP="00AB7726">
      <w:pPr>
        <w:pStyle w:val="a6"/>
        <w:spacing w:before="150" w:after="150" w:line="276" w:lineRule="auto"/>
        <w:rPr>
          <w:rFonts w:asciiTheme="minorEastAsia" w:eastAsiaTheme="minorEastAsia" w:hAnsiTheme="minorEastAsia" w:cs="Arial"/>
          <w:color w:val="000000" w:themeColor="text1"/>
          <w:sz w:val="21"/>
          <w:szCs w:val="21"/>
        </w:rPr>
      </w:pPr>
      <w:r w:rsidRPr="00E72FD1">
        <w:rPr>
          <w:rFonts w:asciiTheme="minorEastAsia" w:eastAsiaTheme="minorEastAsia" w:hAnsiTheme="minorEastAsia" w:cs="宋体" w:hint="eastAsia"/>
          <w:b/>
          <w:bCs/>
          <w:color w:val="000000" w:themeColor="text1"/>
          <w:sz w:val="21"/>
          <w:szCs w:val="21"/>
        </w:rPr>
        <w:t>【答案及解析】</w:t>
      </w:r>
      <w:r w:rsidR="00E72FD1" w:rsidRPr="00E72FD1">
        <w:rPr>
          <w:rStyle w:val="apple-style-span"/>
          <w:rFonts w:asciiTheme="minorEastAsia" w:eastAsiaTheme="minorEastAsia" w:hAnsiTheme="minorEastAsia"/>
          <w:color w:val="000000"/>
          <w:sz w:val="21"/>
          <w:szCs w:val="21"/>
        </w:rPr>
        <w:t>D</w:t>
      </w:r>
    </w:p>
    <w:p w:rsidR="007D6548" w:rsidRPr="00E72FD1" w:rsidRDefault="00E72FD1" w:rsidP="00AB7726">
      <w:pPr>
        <w:pStyle w:val="a6"/>
        <w:spacing w:before="150" w:after="150" w:line="276" w:lineRule="auto"/>
        <w:rPr>
          <w:rFonts w:asciiTheme="minorEastAsia" w:eastAsiaTheme="minorEastAsia" w:hAnsiTheme="minorEastAsia" w:cs="Arial"/>
          <w:color w:val="000000" w:themeColor="text1"/>
          <w:sz w:val="21"/>
          <w:szCs w:val="21"/>
        </w:rPr>
      </w:pPr>
      <w:r w:rsidRPr="00E72FD1">
        <w:rPr>
          <w:rStyle w:val="apple-style-span"/>
          <w:rFonts w:asciiTheme="minorEastAsia" w:eastAsiaTheme="minorEastAsia" w:hAnsiTheme="minorEastAsia"/>
          <w:color w:val="000000"/>
          <w:sz w:val="21"/>
          <w:szCs w:val="21"/>
        </w:rPr>
        <w:t>功能失调性子宫出血是指由调节生殖的神经内分泌机制失常所引起的异常子宫出血，无全身及生殖器官的器质性病变，分为排卵性和无排卵性两类：无排卵型功血多发生于青春期与绝经过渡期妇女；排卵型功血多发生于生育年龄妇女，常见有两种类型：黄体功能不足与子宫内膜不规则脱落。黄体发育不全常表现为月经周期缩短，可有不孕或在孕早期流产。子宫内膜不规则脱落者是由于黄体萎缩不全，表现为月经周期正常，但因子宫内膜不规则脱落，经期延长，常达9～10天，出血量多。</w:t>
      </w:r>
    </w:p>
    <w:p w:rsidR="00E72FD1" w:rsidRPr="00E72FD1" w:rsidRDefault="007D6548" w:rsidP="00E72FD1">
      <w:pPr>
        <w:rPr>
          <w:rFonts w:asciiTheme="minorEastAsia" w:eastAsiaTheme="minorEastAsia" w:hAnsiTheme="minorEastAsia" w:cs="宋体"/>
          <w:color w:val="000000"/>
          <w:kern w:val="0"/>
          <w:szCs w:val="21"/>
        </w:rPr>
      </w:pPr>
      <w:r w:rsidRPr="00E72FD1">
        <w:rPr>
          <w:rFonts w:asciiTheme="minorEastAsia" w:eastAsiaTheme="minorEastAsia" w:hAnsiTheme="minorEastAsia" w:cs="宋体" w:hint="eastAsia"/>
          <w:b/>
          <w:bCs/>
          <w:color w:val="000000" w:themeColor="text1"/>
          <w:szCs w:val="21"/>
        </w:rPr>
        <w:t>【儿科护理学】</w:t>
      </w:r>
      <w:r w:rsidR="00E72FD1" w:rsidRPr="00E72FD1">
        <w:rPr>
          <w:rFonts w:asciiTheme="minorEastAsia" w:eastAsiaTheme="minorEastAsia" w:hAnsiTheme="minorEastAsia" w:cs="宋体"/>
          <w:color w:val="000000"/>
          <w:kern w:val="0"/>
          <w:szCs w:val="21"/>
        </w:rPr>
        <w:t>某急性肾炎患儿经治疗肿退、肉眼血尿消失、血压恢复正常。此时护士可以让患儿</w:t>
      </w:r>
    </w:p>
    <w:p w:rsidR="007D6548" w:rsidRPr="00E72FD1" w:rsidRDefault="00E72FD1" w:rsidP="00E72FD1">
      <w:pPr>
        <w:widowControl/>
        <w:jc w:val="left"/>
        <w:rPr>
          <w:rFonts w:asciiTheme="minorEastAsia" w:eastAsiaTheme="minorEastAsia" w:hAnsiTheme="minorEastAsia" w:cs="宋体"/>
          <w:color w:val="000000"/>
          <w:kern w:val="0"/>
          <w:szCs w:val="21"/>
        </w:rPr>
      </w:pPr>
      <w:r w:rsidRPr="00E72FD1">
        <w:rPr>
          <w:rFonts w:asciiTheme="minorEastAsia" w:eastAsiaTheme="minorEastAsia" w:hAnsiTheme="minorEastAsia" w:cs="宋体"/>
          <w:color w:val="000000"/>
          <w:kern w:val="0"/>
          <w:szCs w:val="21"/>
        </w:rPr>
        <w:t>   A. 继续卧床休息</w:t>
      </w:r>
      <w:r w:rsidRPr="00E72FD1">
        <w:rPr>
          <w:rFonts w:asciiTheme="minorEastAsia" w:eastAsiaTheme="minorEastAsia" w:hAnsiTheme="minorEastAsia" w:cs="宋体"/>
          <w:color w:val="000000"/>
          <w:kern w:val="0"/>
          <w:szCs w:val="21"/>
        </w:rPr>
        <w:br/>
        <w:t>   B. 床上活动</w:t>
      </w:r>
      <w:r w:rsidRPr="00E72FD1">
        <w:rPr>
          <w:rFonts w:asciiTheme="minorEastAsia" w:eastAsiaTheme="minorEastAsia" w:hAnsiTheme="minorEastAsia" w:cs="宋体"/>
          <w:color w:val="000000"/>
          <w:kern w:val="0"/>
          <w:szCs w:val="21"/>
        </w:rPr>
        <w:br/>
      </w:r>
      <w:r w:rsidRPr="00E72FD1">
        <w:rPr>
          <w:rFonts w:asciiTheme="minorEastAsia" w:eastAsiaTheme="minorEastAsia" w:hAnsiTheme="minorEastAsia" w:cs="宋体"/>
          <w:color w:val="000000"/>
          <w:kern w:val="0"/>
          <w:szCs w:val="21"/>
        </w:rPr>
        <w:lastRenderedPageBreak/>
        <w:t>   C. 室内做轻微活动</w:t>
      </w:r>
      <w:r w:rsidRPr="00E72FD1">
        <w:rPr>
          <w:rFonts w:asciiTheme="minorEastAsia" w:eastAsiaTheme="minorEastAsia" w:hAnsiTheme="minorEastAsia" w:cs="宋体"/>
          <w:color w:val="000000"/>
          <w:kern w:val="0"/>
          <w:szCs w:val="21"/>
        </w:rPr>
        <w:br/>
        <w:t>   D. 可恢复上学，但要免上体育课</w:t>
      </w:r>
      <w:r w:rsidRPr="00E72FD1">
        <w:rPr>
          <w:rFonts w:asciiTheme="minorEastAsia" w:eastAsiaTheme="minorEastAsia" w:hAnsiTheme="minorEastAsia" w:cs="宋体"/>
          <w:color w:val="000000"/>
          <w:kern w:val="0"/>
          <w:szCs w:val="21"/>
        </w:rPr>
        <w:br/>
        <w:t>   E. 恢复正常活动</w:t>
      </w:r>
    </w:p>
    <w:p w:rsidR="007D6548" w:rsidRPr="00E72FD1" w:rsidRDefault="007D6548" w:rsidP="00AB7726">
      <w:pPr>
        <w:pStyle w:val="a6"/>
        <w:spacing w:before="150" w:after="150" w:line="276" w:lineRule="auto"/>
        <w:rPr>
          <w:rFonts w:asciiTheme="minorEastAsia" w:eastAsiaTheme="minorEastAsia" w:hAnsiTheme="minorEastAsia" w:cs="Arial"/>
          <w:color w:val="000000" w:themeColor="text1"/>
          <w:sz w:val="21"/>
          <w:szCs w:val="21"/>
        </w:rPr>
      </w:pPr>
      <w:r w:rsidRPr="00E72FD1">
        <w:rPr>
          <w:rFonts w:asciiTheme="minorEastAsia" w:eastAsiaTheme="minorEastAsia" w:hAnsiTheme="minorEastAsia" w:cs="宋体" w:hint="eastAsia"/>
          <w:b/>
          <w:bCs/>
          <w:color w:val="000000" w:themeColor="text1"/>
          <w:sz w:val="21"/>
          <w:szCs w:val="21"/>
        </w:rPr>
        <w:t>【答案及解析】</w:t>
      </w:r>
      <w:r w:rsidR="00E72FD1" w:rsidRPr="00E72FD1">
        <w:rPr>
          <w:rStyle w:val="apple-style-span"/>
          <w:rFonts w:asciiTheme="minorEastAsia" w:eastAsiaTheme="minorEastAsia" w:hAnsiTheme="minorEastAsia"/>
          <w:color w:val="000000"/>
          <w:sz w:val="21"/>
          <w:szCs w:val="21"/>
        </w:rPr>
        <w:t>C</w:t>
      </w:r>
    </w:p>
    <w:p w:rsidR="007D6548" w:rsidRPr="00E72FD1" w:rsidRDefault="00E72FD1" w:rsidP="00E72FD1">
      <w:pPr>
        <w:pStyle w:val="a6"/>
        <w:spacing w:before="150" w:after="150" w:line="276" w:lineRule="auto"/>
        <w:rPr>
          <w:rFonts w:asciiTheme="minorEastAsia" w:eastAsiaTheme="minorEastAsia" w:hAnsiTheme="minorEastAsia" w:cs="Arial"/>
          <w:color w:val="000000" w:themeColor="text1"/>
          <w:sz w:val="21"/>
          <w:szCs w:val="21"/>
        </w:rPr>
      </w:pPr>
      <w:r w:rsidRPr="00E72FD1">
        <w:rPr>
          <w:rStyle w:val="apple-style-span"/>
          <w:rFonts w:asciiTheme="minorEastAsia" w:eastAsiaTheme="minorEastAsia" w:hAnsiTheme="minorEastAsia"/>
          <w:color w:val="000000"/>
          <w:sz w:val="21"/>
          <w:szCs w:val="21"/>
        </w:rPr>
        <w:t>休息可减轻心脏负担，改善心功能，增加心排血量，使肾血流量增加。一般起病2周内应卧床休息，待水肿消退、血压降至正常、肉眼血尿消失后，可下床轻微活动或户外散步；1～2个月内活动量</w:t>
      </w:r>
      <w:proofErr w:type="gramStart"/>
      <w:r w:rsidRPr="00E72FD1">
        <w:rPr>
          <w:rStyle w:val="apple-style-span"/>
          <w:rFonts w:asciiTheme="minorEastAsia" w:eastAsiaTheme="minorEastAsia" w:hAnsiTheme="minorEastAsia"/>
          <w:color w:val="000000"/>
          <w:sz w:val="21"/>
          <w:szCs w:val="21"/>
        </w:rPr>
        <w:t>宜加以</w:t>
      </w:r>
      <w:proofErr w:type="gramEnd"/>
      <w:r w:rsidRPr="00E72FD1">
        <w:rPr>
          <w:rStyle w:val="apple-style-span"/>
          <w:rFonts w:asciiTheme="minorEastAsia" w:eastAsiaTheme="minorEastAsia" w:hAnsiTheme="minorEastAsia"/>
          <w:color w:val="000000"/>
          <w:sz w:val="21"/>
          <w:szCs w:val="21"/>
        </w:rPr>
        <w:t>限制，3个月内避免剧烈活动；尿内红细胞减少、血沉正常可上学，但需避免体育活动；Addis计数正常后可恢复正常生活。</w:t>
      </w:r>
    </w:p>
    <w:sectPr w:rsidR="007D6548" w:rsidRPr="00E72FD1" w:rsidSect="006F6EAB">
      <w:headerReference w:type="even" r:id="rId9"/>
      <w:headerReference w:type="default" r:id="rId10"/>
      <w:footerReference w:type="default" r:id="rId11"/>
      <w:headerReference w:type="first" r:id="rId12"/>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79" w:rsidRDefault="008E1E79" w:rsidP="00900128">
      <w:r>
        <w:separator/>
      </w:r>
    </w:p>
  </w:endnote>
  <w:endnote w:type="continuationSeparator" w:id="0">
    <w:p w:rsidR="008E1E79" w:rsidRDefault="008E1E79"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672E84">
      <w:rPr>
        <w:kern w:val="0"/>
      </w:rPr>
      <w:fldChar w:fldCharType="begin"/>
    </w:r>
    <w:r>
      <w:rPr>
        <w:kern w:val="0"/>
      </w:rPr>
      <w:instrText xml:space="preserve"> PAGE </w:instrText>
    </w:r>
    <w:r w:rsidR="00672E84">
      <w:rPr>
        <w:kern w:val="0"/>
      </w:rPr>
      <w:fldChar w:fldCharType="separate"/>
    </w:r>
    <w:r w:rsidR="00D177E5">
      <w:rPr>
        <w:noProof/>
        <w:kern w:val="0"/>
      </w:rPr>
      <w:t>1</w:t>
    </w:r>
    <w:r w:rsidR="00672E84">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79" w:rsidRDefault="008E1E79" w:rsidP="00900128">
      <w:r>
        <w:separator/>
      </w:r>
    </w:p>
  </w:footnote>
  <w:footnote w:type="continuationSeparator" w:id="0">
    <w:p w:rsidR="008E1E79" w:rsidRDefault="008E1E79"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672E84">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672E84">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672E84">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4393A"/>
    <w:rsid w:val="0007296D"/>
    <w:rsid w:val="0008111A"/>
    <w:rsid w:val="000A095E"/>
    <w:rsid w:val="000F1DAD"/>
    <w:rsid w:val="00124F5F"/>
    <w:rsid w:val="00180BA0"/>
    <w:rsid w:val="001967E5"/>
    <w:rsid w:val="00200192"/>
    <w:rsid w:val="002939BE"/>
    <w:rsid w:val="002F181C"/>
    <w:rsid w:val="00330770"/>
    <w:rsid w:val="00375DBB"/>
    <w:rsid w:val="0039550B"/>
    <w:rsid w:val="003E24E4"/>
    <w:rsid w:val="0044781A"/>
    <w:rsid w:val="0049293D"/>
    <w:rsid w:val="00500EAC"/>
    <w:rsid w:val="00584CF6"/>
    <w:rsid w:val="0066258F"/>
    <w:rsid w:val="00672E84"/>
    <w:rsid w:val="00714174"/>
    <w:rsid w:val="00783DE4"/>
    <w:rsid w:val="0079038E"/>
    <w:rsid w:val="007D6548"/>
    <w:rsid w:val="007D7C38"/>
    <w:rsid w:val="00894790"/>
    <w:rsid w:val="008B5CA1"/>
    <w:rsid w:val="008D0773"/>
    <w:rsid w:val="008E1E79"/>
    <w:rsid w:val="00900128"/>
    <w:rsid w:val="00A24AF4"/>
    <w:rsid w:val="00A73500"/>
    <w:rsid w:val="00AB7726"/>
    <w:rsid w:val="00B57E80"/>
    <w:rsid w:val="00C44ACD"/>
    <w:rsid w:val="00C71F54"/>
    <w:rsid w:val="00D177E5"/>
    <w:rsid w:val="00E3594D"/>
    <w:rsid w:val="00E47D6C"/>
    <w:rsid w:val="00E72FD1"/>
    <w:rsid w:val="00E841C3"/>
    <w:rsid w:val="00F05497"/>
    <w:rsid w:val="00F27B3C"/>
    <w:rsid w:val="00F76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 w:type="character" w:customStyle="1" w:styleId="apple-converted-space">
    <w:name w:val="apple-converted-space"/>
    <w:basedOn w:val="a0"/>
    <w:rsid w:val="00E72FD1"/>
  </w:style>
</w:styles>
</file>

<file path=word/webSettings.xml><?xml version="1.0" encoding="utf-8"?>
<w:webSettings xmlns:r="http://schemas.openxmlformats.org/officeDocument/2006/relationships" xmlns:w="http://schemas.openxmlformats.org/wordprocessingml/2006/main">
  <w:divs>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408042744">
      <w:bodyDiv w:val="1"/>
      <w:marLeft w:val="0"/>
      <w:marRight w:val="0"/>
      <w:marTop w:val="0"/>
      <w:marBottom w:val="0"/>
      <w:divBdr>
        <w:top w:val="none" w:sz="0" w:space="0" w:color="auto"/>
        <w:left w:val="none" w:sz="0" w:space="0" w:color="auto"/>
        <w:bottom w:val="none" w:sz="0" w:space="0" w:color="auto"/>
        <w:right w:val="none" w:sz="0" w:space="0" w:color="auto"/>
      </w:divBdr>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654071133">
      <w:bodyDiv w:val="1"/>
      <w:marLeft w:val="0"/>
      <w:marRight w:val="0"/>
      <w:marTop w:val="0"/>
      <w:marBottom w:val="0"/>
      <w:divBdr>
        <w:top w:val="none" w:sz="0" w:space="0" w:color="auto"/>
        <w:left w:val="none" w:sz="0" w:space="0" w:color="auto"/>
        <w:bottom w:val="none" w:sz="0" w:space="0" w:color="auto"/>
        <w:right w:val="none" w:sz="0" w:space="0" w:color="auto"/>
      </w:divBdr>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1024096912">
      <w:bodyDiv w:val="1"/>
      <w:marLeft w:val="0"/>
      <w:marRight w:val="0"/>
      <w:marTop w:val="0"/>
      <w:marBottom w:val="0"/>
      <w:divBdr>
        <w:top w:val="none" w:sz="0" w:space="0" w:color="auto"/>
        <w:left w:val="none" w:sz="0" w:space="0" w:color="auto"/>
        <w:bottom w:val="none" w:sz="0" w:space="0" w:color="auto"/>
        <w:right w:val="none" w:sz="0" w:space="0" w:color="auto"/>
      </w:divBdr>
    </w:div>
    <w:div w:id="1135682204">
      <w:bodyDiv w:val="1"/>
      <w:marLeft w:val="0"/>
      <w:marRight w:val="0"/>
      <w:marTop w:val="0"/>
      <w:marBottom w:val="0"/>
      <w:divBdr>
        <w:top w:val="none" w:sz="0" w:space="0" w:color="auto"/>
        <w:left w:val="none" w:sz="0" w:space="0" w:color="auto"/>
        <w:bottom w:val="none" w:sz="0" w:space="0" w:color="auto"/>
        <w:right w:val="none" w:sz="0" w:space="0" w:color="auto"/>
      </w:divBdr>
    </w:div>
    <w:div w:id="1235510364">
      <w:bodyDiv w:val="1"/>
      <w:marLeft w:val="0"/>
      <w:marRight w:val="0"/>
      <w:marTop w:val="0"/>
      <w:marBottom w:val="0"/>
      <w:divBdr>
        <w:top w:val="none" w:sz="0" w:space="0" w:color="auto"/>
        <w:left w:val="none" w:sz="0" w:space="0" w:color="auto"/>
        <w:bottom w:val="none" w:sz="0" w:space="0" w:color="auto"/>
        <w:right w:val="none" w:sz="0" w:space="0" w:color="auto"/>
      </w:divBdr>
    </w:div>
    <w:div w:id="1248928929">
      <w:bodyDiv w:val="1"/>
      <w:marLeft w:val="0"/>
      <w:marRight w:val="0"/>
      <w:marTop w:val="0"/>
      <w:marBottom w:val="0"/>
      <w:divBdr>
        <w:top w:val="none" w:sz="0" w:space="0" w:color="auto"/>
        <w:left w:val="none" w:sz="0" w:space="0" w:color="auto"/>
        <w:bottom w:val="none" w:sz="0" w:space="0" w:color="auto"/>
        <w:right w:val="none" w:sz="0" w:space="0" w:color="auto"/>
      </w:divBdr>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04070792">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1939210874">
      <w:bodyDiv w:val="1"/>
      <w:marLeft w:val="0"/>
      <w:marRight w:val="0"/>
      <w:marTop w:val="0"/>
      <w:marBottom w:val="0"/>
      <w:divBdr>
        <w:top w:val="none" w:sz="0" w:space="0" w:color="auto"/>
        <w:left w:val="none" w:sz="0" w:space="0" w:color="auto"/>
        <w:bottom w:val="none" w:sz="0" w:space="0" w:color="auto"/>
        <w:right w:val="none" w:sz="0" w:space="0" w:color="auto"/>
      </w:divBdr>
    </w:div>
    <w:div w:id="2052917099">
      <w:bodyDiv w:val="1"/>
      <w:marLeft w:val="0"/>
      <w:marRight w:val="0"/>
      <w:marTop w:val="0"/>
      <w:marBottom w:val="0"/>
      <w:divBdr>
        <w:top w:val="none" w:sz="0" w:space="0" w:color="auto"/>
        <w:left w:val="none" w:sz="0" w:space="0" w:color="auto"/>
        <w:bottom w:val="none" w:sz="0" w:space="0" w:color="auto"/>
        <w:right w:val="none" w:sz="0" w:space="0" w:color="auto"/>
      </w:divBdr>
    </w:div>
    <w:div w:id="21010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66.com/hush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66.com/hush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hush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2014-04-09T09:49:00Z</dcterms:created>
  <dcterms:modified xsi:type="dcterms:W3CDTF">2014-04-09T09:49:00Z</dcterms:modified>
</cp:coreProperties>
</file>