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8E" w:rsidRDefault="00501316" w:rsidP="00FC428E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2016</w:t>
      </w:r>
      <w:r w:rsidR="00FC428E">
        <w:rPr>
          <w:rFonts w:ascii="宋体" w:hAnsi="宋体" w:cs="宋体" w:hint="eastAsia"/>
          <w:b/>
          <w:bCs/>
          <w:kern w:val="0"/>
          <w:sz w:val="24"/>
          <w:szCs w:val="24"/>
        </w:rPr>
        <w:t>年主管药师考试大纲-基础知识</w:t>
      </w:r>
    </w:p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生理学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4"/>
        <w:gridCol w:w="1518"/>
        <w:gridCol w:w="4911"/>
        <w:gridCol w:w="537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单元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细目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要求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一、细胞的基本功能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1.细胞膜的结构和物质转运动能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膜结构的液态镶嵌模型，单纯扩散、膜蛋白介导的跨膜转运和主动转运的定义和基本原理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2.细胞的跨膜信号转导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G-蛋白耦联受体、离子受体和酶耦联受体介导的信号转导的主要途径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3.细胞的生物象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静息电位和动作电位的定义、波形和产生机制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4.肌细胞的收缩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神经-骨骼肌接头处兴奋的传递过程、骨骼肌收缩的机制和兴奋-收缩耦联基本过程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二、血液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1.血细胞的组成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红细胞、白细胞和血小板的数量、生理特性、功能和生成的调节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2.生理性止血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生理性止血的基本过程、血液凝固的基本步骤和生理性抗凝物质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三、循环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1.心脏的生物电活动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心肌工作细胞和自律细胞的动作电位波形及其形成机制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2.心脏的泵血功能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心动周期的概念、心脏的泵血过程和心输出量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3.心血管活动的调节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心脏和血管的神经支配及其作用、压力感受性反射的基本过程和意义、肾上腺素和去甲肾上腺素的来源和作用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四、呼吸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1.肺通气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呼吸运动的形式和过程，潮气量、肺活量、时间肺活量、肺通气量和肺泡通气量的定义和数值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2.肺换气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肺换气的基本原理和过程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五、消化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1.胃内消化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胃液的成分和作用，胃的容受性舒张和蠕动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2.小肠内消化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胰液和胆汁的成分和作用，小肠的分节运动和蠕动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六、体温及其调节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1.体温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体温的定义、正常生理性变异、产热和散热的基本过程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2.体温的调节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温度感受器的类型、体温中枢和调定点学说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七、尿的生成和排除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1.肾小球的滤过功能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肾小球滤过的定义、滤过分数和有效滤过压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2.肾小管和集合管的物质转运功能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Na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perscript"/>
              </w:rPr>
              <w:t>+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、水和葡萄糖在肾小管的重吸收、渗透性利尿和水利尿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3.尿的排放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排尿反射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八、神经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经典的突触传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突触传递的基本过程、兴奋性突触后电位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（EPSP）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九、</w:t>
            </w:r>
            <w:hyperlink r:id="rId6" w:tgtFrame="_blank" w:tooltip="内分泌" w:history="1">
              <w:r w:rsidRPr="00A138A8">
                <w:rPr>
                  <w:rFonts w:ascii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内分泌</w:t>
              </w:r>
            </w:hyperlink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激素的概念、作用方式和分类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2.甲状腺激素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甲状腺激素产热效应、对物质代谢和生长发育的影响，下丘脑-腺垂体对甲状腺激素的调节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3.下丘脑和脑垂体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主要下丘脑调节肽和腺垂体激素的种类和主要作用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生物化学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0"/>
        <w:gridCol w:w="1957"/>
        <w:gridCol w:w="3973"/>
        <w:gridCol w:w="650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单元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细目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要点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一、蛋白质结构和功能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1.蛋白质的分子组成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（1）蛋白样品的平均含氮量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（2）L-α-氨基酸的结构通式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（3）20种L-α-氨基酸的分类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2.氨基酸的性质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两性解离和紫外吸收性质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3.蛋白质的分子结构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肽单元及一级、二级，三级、四级结构概 念和维持键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4.蛋白质结构与功能关系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（1）血红蛋白的分子结构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（2）血红蛋白空间结构与运氧功能关系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（3）协同效应、别构效应的概念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5.蛋白质的性质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两性电离、亲水胶体、变性、紫外吸收等 性质及相关概念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二、核酸的结构和功能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1.核酸的化学组成及一级结构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（1）核苷酸结构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（2）DNA、RNA组成的异同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2.DNA的空间结构与功能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（1）DNA双螺旋结构模式的要点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（2）DNA的超螺旋结构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（3）DNA的功能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3.RNA的结构与功能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tRNA、mRNA、rRNA的组成、结构特点及功能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4.核酸理化性质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融解温度、增色效应、DNA复性、核酸分子杂交的概念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三、酶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1.酶的分子结构与功能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（1）结合酶、辅酶与辅基的概念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（2）活性中心、必需基团的概念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2.酶促反应的特点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酶的特异性，酶反应特点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3.酶促反应动力学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（1）米氏常数Km、最大反应速度V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max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的概念及意义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（2）最适pH、最适温度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（3）竞争性抑制剂的作用特点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4.酶的调节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酶原、酶原激活、变构酶、同工酶的概念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四、糖代谢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1.糖的无氧氧化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糖酵解的主要过程、关键酶、调节方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2.糖的有氧氧化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（1）有氧氧化的主要过程、关键酶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（2）三羧酸循环的过程、产生的ATP数目及意义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3.磷酸戊糖途径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产生NADPH和5-磷酸核糖的生理意义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4.糖原合成与分解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关键步骤、关键酶、调节方式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5.糖异生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（1）糖异生的概念、基本过程、生理意义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（2）乳酸循环的概念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6.血糖及其调节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（1）血糖水平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（2）胰岛素、肾上腺素对血糖的调节机理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五、脂类代谢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1.酯类的消化吸收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（1）胆汁酸盐及辅脂酶的作用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（2）乳糜微粒的形成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2.甘油三酯代谢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（1）脂肪动员的概念、限速酶及调节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（2）甘油代谢及脂肪酸β-氧化的全过程、关键酶及能量生成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（3）酮体的概念、合成及利用的部位和生理意义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（4）脂肪酸合成的原料、关键酶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3.磷脂的代谢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（1）磷脂的分类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（2）甘油磷脂的合成及降解途径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4.胆固醇代谢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（1）胆固醇合成的原料、关键酶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（2）胆固醇的转化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5.血浆脂蛋白代谢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（1）血浆脂蛋白分类及组成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（2）载脂蛋白的生理作用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（3）四种脂蛋白的代谢概况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六、氨基酸代谢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1.蛋白质的营养作用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氮平衡及必需氨基酸的概念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2.氨的代谢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（1）氨的来源和去路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（2）氨的转运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（3）尿素循环的过程、部位及关键酶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七、核苷酸的代谢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1.嘌呤核苷酸合成代谢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脱氧核苷酸的生成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2.嘌呤核苷酸分解代谢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（1）分解代谢的终产物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（2）嘌呤核苷酸抗代谢物作用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（3）痛风症的原因及治疗原则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3.嘧啶核苷酸的代谢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（1）嘧啶核苷酸从头合成途径的概念、原料、关键酶及关键步骤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（2）脱氧胸腺嘧啶核苷酸的生成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（3）嘧啶核苷酸抗代谢物作用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病理生理学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2334"/>
        <w:gridCol w:w="3973"/>
        <w:gridCol w:w="878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单元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细目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要点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1.总论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1.绪论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病理生理学概论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2.疾病概论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（1）健康与疾病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（2）疾病发生发展的一般规律及基本机理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3.水、电解 质代谢紊乱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（1）水、钠代谢障碍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（2）钾、镁代谢障碍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（3）钙、磷代谢障碍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4.酸、碱平衡紊乱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（1）酸、碱的概念及酸、碱物质的来源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（2）单纯性酸、碱平衡紊乱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（3）混合性酸、碱平衡紊乱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5.缺氧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缺氧的基本概念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6.发热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（2）病因和发病机制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7.应激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（2）应激反应的基本表现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8.凝血与抗凝血平衡紊乱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（2）心血管系统功能紊乱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（3）弥散性血管内凝血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9.休克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（2）休克的病因及分类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（3）休克的发展过程及发病机理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（4）器官功能变化与多器官功能障碍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10.缺血-再灌注损伤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（2）缺血-再灌注损伤的发生机理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（3）防治缺血-再灌注损伤的病理生理基础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二、各论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1.心脏病理生理学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（1）心力衰竭的原因及诱因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（2）心力衰竭的发病机制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2.肺病理生理学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（1）肺功能不全的病因及发病机制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（2）呼吸衰竭时主要的代谢功能变化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3.肝脏病理生理学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（2）肝脑疾病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（3）肝肾综合征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4.肾脏病理生理学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（1）急性肾功能衰竭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（2）慢性肾功能衰竭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（3）尿毒症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5.脑病理生理学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（2）意识障碍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微生物学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6"/>
        <w:gridCol w:w="2929"/>
        <w:gridCol w:w="3451"/>
        <w:gridCol w:w="834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单元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细目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要求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1.总论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1.绪论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（2）医学（病原）微生物学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（1）细菌的基本形态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（2）细菌的基本结构及特殊结构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3.细菌的增殖与代谢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（1）细菌的生长繁殖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（2）细菌的新陈代谢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（3）细菌的人工培养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4.噬菌体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噬菌体的基本概念及生物特性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5.细菌的遗传变异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（1）细菌的遗传物质及变异的机理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（2）细菌变异的实际应用（实际意义）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6.消毒与灭菌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（1）消毒、灭菌、无菌、无菌操作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（2）物理消毒灭菌法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（3）化学消毒灭菌法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7.细菌的致病性和机体的抗免疫性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（1）细菌的致病性（致病机理）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（2）机体的抗菌免疫（抗感染免疫）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（3）细菌感染的发生、发展和结局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8.病毒概述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（1）病毒的形态与结构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（2）病毒的繁殖方式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（3）病毒的感染与免疫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9.真菌概述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（1）真菌的生物学特性及致病性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（2）真菌在药学领域的作用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10.其他微生物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支原体、衣原体、螺旋体、立克次氏体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11.免疫学基础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（1）抗原、抗体的概念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熟练掌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（2）特异性免疫与非特异性免疫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（3）变态反应的概念与分类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（4）疫苗及其他生物制品如干扰素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（5）免疫学诊断的基本概念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二、各论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1.病原性球菌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（1）葡萄球菌属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（2）链球菌属 （3）脑膜炎球菌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（3）脑膜炎球菌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2.肠道杆菌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（1）大肠杆菌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（2）伤寒杆菌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了解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　　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（3）痢疾杆菌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3.厌氧性细菌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（1）厌氧芽胞杆菌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（2）无芽孢厌氧菌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4.弧菌属与弯曲菌属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（1）霍乱弧菌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（2）弯曲菌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5.肠道病毒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（1）肠道病毒的特点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（2）脊髓灰质炎病毒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6.呼吸道病毒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（1）流行性感冒病毒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（2）风疹病毒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（3）麻疹病毒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7.肝炎病毒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甲、乙、丙型肝炎病毒概述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8.虫媒病毒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流行性乙型脑炎病毒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9.疱疹病毒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单纯疱疹病毒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10.其他病毒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（1）人乳头瘤病毒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（2）微小病毒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（3）HIV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11.原虫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（1）原虫概述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（2）疟原虫主要特征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（3）阿米巴原虫主要特征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（4）阴道毛滴虫主要特征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12.蠕虫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（1）线虫概述及似蚓蛔线虫主要特征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（2）吸虫概述及血吸虫主要特征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2.细菌的基本形态和结构 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（3）绦虫概述及猪肉绦虫主要特征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天然药物化学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9"/>
        <w:gridCol w:w="2157"/>
        <w:gridCol w:w="3779"/>
        <w:gridCol w:w="881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单元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细目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要求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一、总论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1.绪论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天然药物化学研究内容及其在药学事业中的地位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2.提取方法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（1）溶剂提取法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（2）水蒸气蒸馏法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（3）升华法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3.分离与精制方法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（1）溶剂萃取法的原理及应用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（2）沉淀法的原理及应用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915025" cy="4467225"/>
                  <wp:effectExtent l="19050" t="0" r="9525" b="0"/>
                  <wp:docPr id="1" name="图片 1" descr="2015年主管药师考试大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5年主管药师考试大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446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四、蒽醌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1.结构类型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苯醌、萘醌、菲醌、蒽醌典型化合物及生物活性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2.理化性质和显色反应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（1）理化性质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（2）显色反应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3.提取与分离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（1）提取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（2）分离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五、黄酮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1.定义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定义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2.结构类型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（1）黄酮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（2）黄铜醇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（3）二氢黄酮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（4）异黄酮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（5）查耳酮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（6）花色素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（7）黄烷醇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3.理化性质及显色反应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（1）性状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（2）溶解性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（3）酸性与碱性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（4）显色反应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4.提取与分离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（1）提取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（2）分离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六、萜类与挥油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1.结构与分类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（1）定义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（2）单萜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（3）倍半萜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（4）二萜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（5）三萜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（6）各类萜代表型化合物的生物活性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2.挥发油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（1）定义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（2）化学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（3）通性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（4）检识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（5）提取方法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（6）分离方法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七、甾体及苷类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1.强心苷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（1）结构特点与分类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（2）理化性质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（3）检识反应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（4）代表性化合物及生物活性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2.甾体皂苷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（1）结构分类及典型化合物生物活性与用途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（2）理化性质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（3）皂苷、皂苷元的提取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（4）分离与精制方法及应用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（5）检识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八、生物碱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1.含义与分类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（1）含义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（2）分类及典型化合物植物来源、生物活性或用途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2.理化性质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（1）性状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（2）旋光性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（3）碱性及其表示方法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（4）溶解性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（5）沉淀反应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3.提取分离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（1）总碱的提取方法与特点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（2）生物碱的分离方法与应用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4.典型化合物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生物活性与用途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九、其他成分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1.鞣质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（1）定义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（2）结构与分类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（3）除鞣质的方法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2.有机酸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（1）定义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（2）结构与分类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（3）提取与分离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3.氨基酸、蛋白质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4.多糖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药物化学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4"/>
        <w:gridCol w:w="1669"/>
        <w:gridCol w:w="3670"/>
        <w:gridCol w:w="567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单元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细目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要求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一、绪论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1.药物化学的定义及研究内容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药物化学的研究内容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2.药物化学的任务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药物化学的任务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3.药物的名称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通用名和化学名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二、麻醉药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1.全身麻醉药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（1）全身麻醉药的分类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（2）异氟烷、γ-羟基丁酸钠的性质和用途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（3）氯胺酮的结构特征、性质、代谢途径和用途、代谢途径和用途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2.局部麻醉药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（1）局部麻醉药分类、构效关系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（2）盐酸普鲁卡因、盐酸利多卡因结构特点、性质和用途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（3）盐酸丁卡因的性质和用途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三、镇静催眠药、抗癫痫药和抗精神失常药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1.镇静催眠药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（1）镇静催眠药分类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（2）巴比妥类药物理化通性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（3）巴比妥类药物构效关系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（4）苯二氮（艹卓）类药物理化通性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（5）苯巴比妥结构、性质和用途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（6）硫喷妥钠作用特点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（7）苯二氮（艹卓）结构特征和用途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2.抗癫痫药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（1）抗癫痫药的分类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（2）苯妥英钠的结构、稳定性和用途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（3）卡马西平、丙戊酸钠性质和用途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3.抗精神病药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（1）抗精神失常药分类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（2）盐酸氯丙嗪和氯氮平的结构、稳定性、代谢途径和用途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（3）氟哌啶醇结构类型和用途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4.抗抑郁药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盐酸阿米替林的稳定性、代谢途径和用途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四、解热镇痛药、非甾类抗炎药和抗痛风药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1.解热镇痛药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（1）解热镇痛药物分类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（2）阿司匹林结构、性质和用途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（3）对乙酰氨基酚结构、性质、代谢和用途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2.非甾体抗炎药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（1）非甾体抗炎药物分类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（2）吲哚美辛、双氯芬酸钠的结构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特征和用途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（3）布洛芬、萘普生的性质、用途以及旋光异构体活性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（4）美洛昔康作用特点及用途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3.抗痛风药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丙磺舒的结构与用途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五、镇痛药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1.镇痛药概述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镇痛药结构特点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2.天然生物碱类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盐酸吗啡结构特点、构效关系、性质、代谢和用途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3.合成镇痛药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（1）盐酸哌替啶结构、性质、代谢和用途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（2）盐酸美沙酮性质和用途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4.半合成镇痛药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磷酸可待因性质和用途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六、拟胆碱药和胆碱受体拮抗药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1.拟胆碱药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（1）拟胆碱药的分类，M胆碱受体激动剂的构效关系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（2）硝酸毛果芸香碱、碘解磷定、溴化新斯的明和加兰他敏的作用与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2.胆碱受体拮抗药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（1）抗胆碱药的分类、颠茄生物碱类构效关系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（2）硫酸阿托品结构特点、性质、Vitali反应和用途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（3）哌仑西平、泮库溴胺的用途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（4）氯化琥珀胆碱的稳定性及用途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七、肾上腺素能药物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1.肾上腺素能受体激动剂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（1）肾上腺素能受体激动剂结构类型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（3）肾上腺素的结构、性质及用途；盐酸异丙肾上腺素用途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（4）重酒石酸去甲肾上腺素、盐酸多巴胺、盐酸甲氧明用途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（5）盐酸麻黄碱的性质和用途；沙美特罗用途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2.肾上腺素能受体拮抗剂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盐酸哌唑嗪、盐酸普萘洛尔和阿替洛尔的性质与用途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八、心血管系统药物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1.调血脂药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（1）调血脂药分类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（2）苯氧乙酸类药物的构效关系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（3）吉非贝齐、洛伐他汀性质和用途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2.抗心绞痛药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（1）抗心绞痛药物分类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（2）硝苯地平、尼群地平的结构、性质和用途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（3）盐酸地尔硫（艹卓）、硝酸异山梨酯的性质和用途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3.抗高血压药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（1）抗高血压药分类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（2）卡托普利、甲基多巴的稳定性和用途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（3）氯沙坦的作用和用途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4.抗心律失常药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（1）抗心律失常药物分类，非特异性抗心律失常药物的构效关系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（2）胺碘酮的性质和用途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5.强心药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（1）强心药的分类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（2）地高辛的性质及用途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九、中枢兴奋药和利尿药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1.中枢兴奋药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（1）中枢兴奋药物的分类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（2）咖啡因的结构、性质、代谢和用途，以及紫脲酸胺反应和安钠咖组成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（3）尼可刹米的结构、性质和用途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（4）吡拉西坦的性质和用途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2.利尿药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（1）利尿药的类型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（2）苯并噻嗪类利尿药的构效关系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（3）氢氯噻嗪的结构、性质和用途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（4）呋塞米、甘露醇的性质和用途，螺内酯的代谢和用途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十、抗过敏药和抗溃疡药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1.抗过敏药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（1）抗过敏药物的分类，H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1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受体拮抗剂的结构类型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（2）盐酸西替利嗪的结构特点、作用和用途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（3）马来酸氯苯那敏、盐酸赛庚啶的性质和用途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2.抗溃疡药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（1）抗溃疡药物的分类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（2）奥美拉唑的性质和用途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（3）法莫替丁和米索前列醇的性质和用途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（4）米索前列醇的性质和用途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十一、降血糖药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1.胰岛素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胰岛素的结构特征和用途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2.口服降血糖药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（1）口服降血糖药分类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（2）磺酰脲类药物的性质和用途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（3）吡格列酮的性质和用途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（4）二甲双胍的性质和用途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（5）增敏剂类降糖药的性质和用途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十二、甾体激素药物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1.甾类激素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甾类激素的基本母核和分类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2.肾上腺皮质激素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（1）肾上腺皮质激素结构特点和分类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（2）糖皮质激素的构效关系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（3）醋酸地塞米松的结构、性质和用途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（4）醋酸氢化可松的结构、性质和用途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3.性激素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（1）雄激素、雌激素、孕激素的结构特点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（2）睾酮、雌二醇和黄体酮的结构改造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（3）炔雌醇、黄体酮、己烯雌酚、米非司酮的性质和用途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十三、抗恶性肿瘤药物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1.烷化剂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（1）烷化剂药物类型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（2）氮芥类药物的结构特点和作用原理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（3）环磷酰胺的性质、代谢和用途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（4）卡莫司汀、塞替派性质和用途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2.抗代谢物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（1）抗代谢类药物类型、作用原理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（2）氟尿嘧啶、巯嘌呤的结构、性质和用途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（3）卡莫氟、盐酸阿糖胞苷的代谢和用途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3.金属铂配合物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顺铂的性质和用途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4.天然抗肿瘤药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博来霉素、阿霉素、硫酸长春新碱和紫杉醇的用途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十四、抗感染药物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1.β-内酰胺类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（1）β-内酰胺类分类及其基本结构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（2）半合成头孢菌素的构效关系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（3）青霉素钠结构、稳定性和用途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（4）苯唑西林钠、阿莫西林性质和用途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（5）头孢哌酮、头孢曲松的性质和用途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（6）亚胺培南和美罗培南的性质和用途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（7）氨曲南的用途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（8）克拉维酸和舒巴坦的用途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2.氨基糖苷类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硫酸链霉素、阿米卡星用途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3.大环内酯类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（1）红霉素性质、用途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（2）红霉素的结构改造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（3）阿奇霉素、克拉霉素的用途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4.喹诺酮类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（1）喹诺酮类抗菌药特点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（2）喹诺酮类抗菌药的作用机制和构效关系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（3）环丙沙星、左氧氟沙星、莫西沙星的用途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5.磺胺类药物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（1）磺胺类药物基本结构、作用机制和构效关系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（2）磺胺嘧啶、磺胺甲噁唑的结构、性质和用途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（3）甲氧苄啶的用途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6.四环素类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四环素类性质和用途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7.抗</w:t>
            </w:r>
            <w:hyperlink r:id="rId9" w:tgtFrame="_blank" w:tooltip="结核病" w:history="1">
              <w:r w:rsidRPr="00A138A8">
                <w:rPr>
                  <w:rFonts w:ascii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结核病</w:t>
              </w:r>
            </w:hyperlink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（1）抗生素类抗结核病药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（2）异烟肼结构、性质、代谢和用途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（3）盐酸乙胺丁醇、利福平的性质和用途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8.其它抗菌药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（1）氯霉素的性质和用途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（2）万古霉素的性质和用途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9.抗真菌药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氟康唑、特比萘芬的性质和用途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10.抗病毒药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（1）阿昔洛韦的结构、性质和用途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（2）盐酸金刚烷胺、利巴韦林的用途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（3）抗艾滋病药的分类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（4）齐多夫定、沙奎那韦的用途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十七、维生素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1.维生素的含义和分类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2.脂溶性维生素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（1）维生素的含义和分类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（2）维生素A、D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3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（3）维生素E、K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1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的性质和用途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3.水溶性维生素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（1）维生素B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1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、B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2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、B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  <w:vertAlign w:val="subscript"/>
              </w:rPr>
              <w:t>6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（2）维生素C的结构、性质和用途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>药物分析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4"/>
        <w:gridCol w:w="1475"/>
        <w:gridCol w:w="5216"/>
        <w:gridCol w:w="415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单元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细目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要求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一、药品质量标准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1.概述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（1）药品质量控制目的与质量管理的意义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（2）全面控制药品质量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2.药品质量标准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（1）药品质量标准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（2）中国药典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（3）制定药品质量标准的基本原则与依据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3.常用的分析方法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（1）定性方法：化学鉴别法、光谱鉴别法、色谱鉴别法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（2）定量方法：滴定法、分光光度法、色谱法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二、药品质量控制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1.通则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（1）药检的任务和技术要求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（2）药检过程：取样、登记、检验、记录及报告等步骤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（3）药检序程：取样、鉴别、检查、含量测定、写出检验报告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（4）药品质量控制的常见通用项目：重量差异或装量差异、含量、含量均匀度、释放度、溶出度、融变时限、崩解时限、微生物限度、无菌、不溶性微粒的法定检查方法及结果判定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2.片剂、胶囊剂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各种片剂的特点和质量要求（口腔贴片、咀嚼片、分散片、泡腾片、阴道片、肠溶片、速释、缓释-控释片、口腔崩解片）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3.注射剂和滴眼剂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（1）注射剂的装量、注射用无菌粉末的装量差异的检查方法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（2）可见异物检查方法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（3）热原或细菌内毒素检查的临床意义与方法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（4）静脉滴注用注射液、注射用混悬液、注射用无菌粉末及附加剂的质量要求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（5）检漏方法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（6）对滴眼剂的装量、可见异物、混悬型滴眼剂粒度与沉降体积比、渗透压摩尔浓度、无菌检查的意义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4.栓剂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融变时限检查的意义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5.软膏剂、眼膏剂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（1）粒度检查的意义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（2）对大面积烧伤、严重损伤皮肤时用软膏，用于伤口、眼部手术用眼膏剂应做无菌检查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6.气（粉）雾剂及喷雾剂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各型气雾剂检查的项目如每瓶总揿次、泄漏率、每揿药量、有效部位药物沉积量的含义和意义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熟练掌握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7.颗粒剂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粒度、干燥失重、溶化性检查的含义和意义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8.滴耳剂、滴鼻剂、洗剂、搽剂、凝胶剂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装量、微生物限度检查的意义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9.透皮贴剂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含量均匀度、释放度检查的含义和意义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10.混悬剂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质量检查的项目和意义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11.膜剂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质量检查的项目和意义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12.乳剂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质量检查的项目和意义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13.复方制剂分析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复方制剂分析的特点及要求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三、药品中的杂质及其检查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1.药物中的杂质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（1）杂质的来源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（2）一般杂质与特殊杂质的概念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2.检查的方法及原理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重金属、砷盐、氯化物、硫酸盐、铁、铵盐、干燥失重、水分的检查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四、药品分析方法的要求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1.准确度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（1）含量测定方法的准确度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（2）杂质定量测定的准确度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（3）数据要求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2.精密度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（1）重复性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（2）中间精密度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（3）重现性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（4）数据要求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3.专属性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（2）含量测定及杂质鉴定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4.检测限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（1）信噪比法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（2）数据要求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5.定量限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6.线性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（2）数据要求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7.范围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（2）有关规定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8.耐用性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概念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五、典型药物的分析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1.苯巴比妥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（1）鉴别：丙二酰脲反应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（2）有关物质检查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（3）含量测定：银量法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2.阿司匹林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（1）鉴别：三氯化铁反应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（2）游离水杨酸的检查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（3）含量测定：酸碱滴定法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3.普鲁卡因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（1）鉴别：重氮化-偶合反应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（2）对氨基苯甲酸的检查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（3）含量测定：亚硝酸钠滴定法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 异烟肼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（1）鉴别：与硝酸银的反应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（2）游离肼的检查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（3）含量测定：HPLC法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5.地西泮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（1）鉴别：与浓酸的呈色反应、氯化物的鉴别反应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（2）有关物质检查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（3）含量测定：非水溶液滴定法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6.氯丙嗪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（1）鉴别：与浓酸的呈色反应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（2）有关物质检查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（3）含量测定：非水溶液滴定法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7.阿托品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（1）鉴别：托烷生物碱的反应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（2）有关物质的检查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（3）含量测定：非水溶液滴定法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8.维生素C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（1）鉴别：与硝酸银的反应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（2）金属杂质的检查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（3）含量测定：碘量法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9.阿莫西林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（1）鉴别：HPLC法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（2）青霉素聚合物检查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（3）含量测定：HPLC法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10.链霉素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（1）鉴别：麦芽酚反应和坂口反应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（2）含量测定：微生物检定法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11.地高辛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（1）鉴别：Keller-Kiliani反应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（2）有关物质检查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（3）含量测定：HPLC法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六、体内药物分析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1.生物样品前处理方法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（1）蛋白质的水解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（2）缀合物的水解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（3）分离、纯化与浓缩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2.常用的检查方法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（1）对检测方法的要求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（2）常用检测方法及特点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了解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>3.生物样品测定方法的基本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要求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 xml:space="preserve">（1）专属性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（2）标准曲线与线性范围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（3）精密度与准确度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（4）最低定量限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（5）样品稳定性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（6）提取回收率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（7）质控样品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（8）质量控制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4.体内药物分析在医院中的应用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　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</w:tbl>
    <w:p w:rsidR="00FC428E" w:rsidRPr="00A138A8" w:rsidRDefault="00FC428E" w:rsidP="00FC428E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4"/>
        </w:rPr>
      </w:pPr>
      <w:r w:rsidRPr="00A138A8">
        <w:rPr>
          <w:rFonts w:ascii="宋体" w:hAnsi="宋体" w:cs="宋体"/>
          <w:b/>
          <w:bCs/>
          <w:kern w:val="0"/>
          <w:sz w:val="24"/>
          <w:szCs w:val="24"/>
        </w:rPr>
        <w:t xml:space="preserve">　　医疗机构从业人员行为规范与医学伦理学</w:t>
      </w:r>
      <w:r w:rsidRPr="00A138A8">
        <w:rPr>
          <w:rFonts w:ascii="宋体" w:hAnsi="宋体" w:cs="宋体"/>
          <w:kern w:val="0"/>
          <w:sz w:val="24"/>
          <w:szCs w:val="24"/>
        </w:rPr>
        <w:t xml:space="preserve"> 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5"/>
        <w:gridCol w:w="3904"/>
        <w:gridCol w:w="551"/>
      </w:tblGrid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单元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细目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一、医疗机构从业人员行为规范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1.医疗机构从业人员基本行为规范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2.药学技术人员行为规范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掌握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二、医学伦理道德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1.医患关系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熟悉 </w:t>
            </w: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2.医疗行为中的伦理道德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C428E" w:rsidRPr="00A138A8" w:rsidTr="00FC5DA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138A8">
              <w:rPr>
                <w:rFonts w:ascii="宋体" w:hAnsi="宋体" w:cs="宋体"/>
                <w:kern w:val="0"/>
                <w:sz w:val="24"/>
                <w:szCs w:val="24"/>
              </w:rPr>
              <w:t xml:space="preserve">3.医学伦理道德的评价和监督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428E" w:rsidRPr="00A138A8" w:rsidRDefault="00FC428E" w:rsidP="00FC5DA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C428E" w:rsidRPr="00A138A8" w:rsidRDefault="00FC428E" w:rsidP="00FC428E"/>
    <w:p w:rsidR="007D37AC" w:rsidRPr="00FC428E" w:rsidRDefault="007D37AC"/>
    <w:sectPr w:rsidR="007D37AC" w:rsidRPr="00FC428E" w:rsidSect="005E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1B" w:rsidRDefault="00320F1B" w:rsidP="00FC428E">
      <w:r>
        <w:separator/>
      </w:r>
    </w:p>
  </w:endnote>
  <w:endnote w:type="continuationSeparator" w:id="0">
    <w:p w:rsidR="00320F1B" w:rsidRDefault="00320F1B" w:rsidP="00FC4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1B" w:rsidRDefault="00320F1B" w:rsidP="00FC428E">
      <w:r>
        <w:separator/>
      </w:r>
    </w:p>
  </w:footnote>
  <w:footnote w:type="continuationSeparator" w:id="0">
    <w:p w:rsidR="00320F1B" w:rsidRDefault="00320F1B" w:rsidP="00FC4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28E"/>
    <w:rsid w:val="00012C79"/>
    <w:rsid w:val="000A1865"/>
    <w:rsid w:val="000D5D94"/>
    <w:rsid w:val="001074C9"/>
    <w:rsid w:val="001229FC"/>
    <w:rsid w:val="00204DB3"/>
    <w:rsid w:val="00320F1B"/>
    <w:rsid w:val="004365C3"/>
    <w:rsid w:val="00472723"/>
    <w:rsid w:val="00501316"/>
    <w:rsid w:val="005307EA"/>
    <w:rsid w:val="006976D0"/>
    <w:rsid w:val="007D37AC"/>
    <w:rsid w:val="00821BDB"/>
    <w:rsid w:val="00BB4480"/>
    <w:rsid w:val="00C773BD"/>
    <w:rsid w:val="00D5286B"/>
    <w:rsid w:val="00FC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2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2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28E"/>
    <w:rPr>
      <w:sz w:val="18"/>
      <w:szCs w:val="18"/>
    </w:rPr>
  </w:style>
  <w:style w:type="paragraph" w:customStyle="1" w:styleId="code">
    <w:name w:val="code"/>
    <w:basedOn w:val="a"/>
    <w:rsid w:val="00FC428E"/>
    <w:pPr>
      <w:widowControl/>
      <w:pBdr>
        <w:top w:val="single" w:sz="6" w:space="0" w:color="8B4513"/>
        <w:left w:val="single" w:sz="6" w:space="4" w:color="8B4513"/>
        <w:bottom w:val="single" w:sz="6" w:space="0" w:color="8B4513"/>
        <w:right w:val="single" w:sz="6" w:space="4" w:color="8B4513"/>
      </w:pBdr>
      <w:shd w:val="clear" w:color="auto" w:fill="FF9933"/>
      <w:spacing w:before="100" w:beforeAutospacing="1" w:after="100" w:afterAutospacing="1"/>
      <w:jc w:val="left"/>
    </w:pPr>
    <w:rPr>
      <w:rFonts w:ascii="Courier New" w:hAnsi="Courier New" w:cs="Courier New"/>
      <w:color w:val="000066"/>
      <w:kern w:val="0"/>
      <w:sz w:val="24"/>
      <w:szCs w:val="24"/>
    </w:rPr>
  </w:style>
  <w:style w:type="paragraph" w:customStyle="1" w:styleId="fckflash">
    <w:name w:val="fck__flash"/>
    <w:basedOn w:val="a"/>
    <w:rsid w:val="00FC428E"/>
    <w:pPr>
      <w:widowControl/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C42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42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d66.com/upload/html/2014/10/10/qm2547d7b111544deb9b65cce6599de7b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66.com/webhtml/project/neikexue/neifenmixue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ed66.com/webhtml/project/neikexue/jiehebingxu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2007</Words>
  <Characters>11445</Characters>
  <Application>Microsoft Office Word</Application>
  <DocSecurity>0</DocSecurity>
  <Lines>95</Lines>
  <Paragraphs>26</Paragraphs>
  <ScaleCrop>false</ScaleCrop>
  <Company/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10</cp:revision>
  <dcterms:created xsi:type="dcterms:W3CDTF">2015-12-22T01:38:00Z</dcterms:created>
  <dcterms:modified xsi:type="dcterms:W3CDTF">2015-12-22T01:42:00Z</dcterms:modified>
</cp:coreProperties>
</file>