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BA" w:rsidRDefault="000E5FBA" w:rsidP="000E5FBA">
      <w:pPr>
        <w:pStyle w:val="myindent"/>
        <w:shd w:val="clear" w:color="auto" w:fill="FFFFFF"/>
        <w:spacing w:line="480" w:lineRule="auto"/>
        <w:rPr>
          <w:color w:val="333333"/>
          <w:sz w:val="21"/>
          <w:szCs w:val="21"/>
        </w:rPr>
      </w:pPr>
      <w:r>
        <w:rPr>
          <w:rStyle w:val="a4"/>
          <w:rFonts w:hint="eastAsia"/>
          <w:color w:val="333333"/>
          <w:sz w:val="30"/>
          <w:szCs w:val="30"/>
        </w:rPr>
        <w:t>附件1：</w:t>
      </w:r>
    </w:p>
    <w:p w:rsidR="000E5FBA" w:rsidRDefault="000E5FBA" w:rsidP="000E5FBA">
      <w:pPr>
        <w:pStyle w:val="myindent"/>
        <w:shd w:val="clear" w:color="auto" w:fill="FFFFFF"/>
        <w:spacing w:line="480" w:lineRule="auto"/>
        <w:jc w:val="center"/>
        <w:rPr>
          <w:rFonts w:hint="eastAsia"/>
          <w:color w:val="333333"/>
          <w:sz w:val="21"/>
          <w:szCs w:val="21"/>
        </w:rPr>
      </w:pPr>
      <w:r>
        <w:rPr>
          <w:rStyle w:val="a4"/>
          <w:rFonts w:hint="eastAsia"/>
          <w:color w:val="333333"/>
          <w:sz w:val="36"/>
          <w:szCs w:val="36"/>
        </w:rPr>
        <w:t>关于做好2016年护士执业注册工作的通知</w:t>
      </w:r>
    </w:p>
    <w:p w:rsidR="000E5FBA" w:rsidRDefault="000E5FBA" w:rsidP="000E5FBA">
      <w:pPr>
        <w:pStyle w:val="myindent"/>
        <w:shd w:val="clear" w:color="auto" w:fill="FFFFFF"/>
        <w:spacing w:line="480" w:lineRule="auto"/>
        <w:jc w:val="center"/>
        <w:rPr>
          <w:rFonts w:hint="eastAsia"/>
          <w:color w:val="333333"/>
          <w:sz w:val="21"/>
          <w:szCs w:val="21"/>
        </w:rPr>
      </w:pPr>
      <w:r>
        <w:rPr>
          <w:rFonts w:hint="eastAsia"/>
          <w:color w:val="333333"/>
          <w:sz w:val="30"/>
          <w:szCs w:val="30"/>
        </w:rPr>
        <w:t> </w:t>
      </w:r>
    </w:p>
    <w:p w:rsidR="000E5FBA" w:rsidRDefault="000E5FBA" w:rsidP="000E5FBA">
      <w:pPr>
        <w:pStyle w:val="myindent"/>
        <w:shd w:val="clear" w:color="auto" w:fill="FFFFFF"/>
        <w:spacing w:line="480" w:lineRule="auto"/>
        <w:jc w:val="center"/>
        <w:rPr>
          <w:rFonts w:hint="eastAsia"/>
          <w:color w:val="333333"/>
          <w:sz w:val="21"/>
          <w:szCs w:val="21"/>
        </w:rPr>
      </w:pPr>
      <w:r>
        <w:rPr>
          <w:rFonts w:hint="eastAsia"/>
          <w:color w:val="333333"/>
          <w:sz w:val="30"/>
          <w:szCs w:val="30"/>
        </w:rPr>
        <w:t>卫医秘〔2016〕534号</w:t>
      </w:r>
    </w:p>
    <w:p w:rsidR="000E5FBA" w:rsidRDefault="000E5FBA" w:rsidP="000E5FBA">
      <w:pPr>
        <w:pStyle w:val="myindent"/>
        <w:shd w:val="clear" w:color="auto" w:fill="FFFFFF"/>
        <w:spacing w:line="480" w:lineRule="auto"/>
        <w:jc w:val="center"/>
        <w:rPr>
          <w:rFonts w:hint="eastAsia"/>
          <w:color w:val="333333"/>
          <w:sz w:val="21"/>
          <w:szCs w:val="21"/>
        </w:rPr>
      </w:pPr>
      <w:r>
        <w:rPr>
          <w:rFonts w:hint="eastAsia"/>
          <w:color w:val="333333"/>
          <w:sz w:val="21"/>
          <w:szCs w:val="21"/>
        </w:rPr>
        <w:t> </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各市、省管县卫生计生委，委属及高等医学院校附属医院：</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根据《护士执业注册管理办法》有关要求，为做好我省2016年护士集体注册工作，确保该项工作有序进行，现将有关事项通知如下：</w:t>
      </w:r>
    </w:p>
    <w:p w:rsidR="000E5FBA" w:rsidRDefault="000E5FBA" w:rsidP="000E5FBA">
      <w:pPr>
        <w:pStyle w:val="myindent"/>
        <w:shd w:val="clear" w:color="auto" w:fill="FFFFFF"/>
        <w:spacing w:line="480" w:lineRule="auto"/>
        <w:rPr>
          <w:rFonts w:hint="eastAsia"/>
          <w:color w:val="333333"/>
          <w:sz w:val="21"/>
          <w:szCs w:val="21"/>
        </w:rPr>
      </w:pPr>
      <w:r>
        <w:rPr>
          <w:rStyle w:val="a4"/>
          <w:rFonts w:hint="eastAsia"/>
          <w:color w:val="333333"/>
          <w:sz w:val="30"/>
          <w:szCs w:val="30"/>
        </w:rPr>
        <w:t>一、注册对象</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首次注册：参加全国护士执业资格考试成绩合格，符合注册条件者；</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延续注册：《护士执业证书》有效期为2016年10月31日之前的注册护士。</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21"/>
          <w:szCs w:val="21"/>
        </w:rPr>
        <w:t> </w:t>
      </w:r>
    </w:p>
    <w:p w:rsidR="000E5FBA" w:rsidRDefault="000E5FBA" w:rsidP="000E5FBA">
      <w:pPr>
        <w:pStyle w:val="myindent"/>
        <w:shd w:val="clear" w:color="auto" w:fill="FFFFFF"/>
        <w:spacing w:line="480" w:lineRule="auto"/>
        <w:rPr>
          <w:rFonts w:hint="eastAsia"/>
          <w:color w:val="333333"/>
          <w:sz w:val="21"/>
          <w:szCs w:val="21"/>
        </w:rPr>
      </w:pPr>
      <w:r>
        <w:rPr>
          <w:rStyle w:val="a4"/>
          <w:rFonts w:hint="eastAsia"/>
          <w:color w:val="333333"/>
          <w:sz w:val="30"/>
          <w:szCs w:val="30"/>
        </w:rPr>
        <w:t>二、注册基本条件</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（一）具有完全民事行为能力；</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二）在中等职业学校、高等学校完成教育部和原卫生部规定的普通全日制3年以上的护理、助产专业课程学习，包括在具有承担中、高等医学院校护理教学任务的二级以上综合医院完成8个月以上护理临床实习，并取得相应学历证书；</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（三）通过全国护士执业资格考试；</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lastRenderedPageBreak/>
        <w:t>（四）符合健康标准（详见《护士执业注册管理办法》第六条）。</w:t>
      </w:r>
    </w:p>
    <w:p w:rsidR="000E5FBA" w:rsidRDefault="000E5FBA" w:rsidP="000E5FBA">
      <w:pPr>
        <w:pStyle w:val="myindent"/>
        <w:shd w:val="clear" w:color="auto" w:fill="FFFFFF"/>
        <w:spacing w:line="480" w:lineRule="auto"/>
        <w:rPr>
          <w:rFonts w:hint="eastAsia"/>
          <w:color w:val="333333"/>
          <w:sz w:val="21"/>
          <w:szCs w:val="21"/>
        </w:rPr>
      </w:pPr>
      <w:r>
        <w:rPr>
          <w:rStyle w:val="a4"/>
          <w:rFonts w:hint="eastAsia"/>
          <w:color w:val="333333"/>
          <w:sz w:val="30"/>
          <w:szCs w:val="30"/>
        </w:rPr>
        <w:t>三、注册需提交材料</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21"/>
          <w:szCs w:val="21"/>
        </w:rPr>
        <w:t> </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（一）首次执业注册</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21"/>
          <w:szCs w:val="21"/>
        </w:rPr>
        <w:t> </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30"/>
          <w:szCs w:val="30"/>
        </w:rPr>
        <w:t>1、《护士执业注册申请审核表》；</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30"/>
          <w:szCs w:val="30"/>
        </w:rPr>
        <w:t>2、申请人身份证明原件及复印件（原件经当地卫生计生行政部门审核后退还申请人）；</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30"/>
          <w:szCs w:val="30"/>
        </w:rPr>
        <w:t>3、申请人学历证书原件及复印件；</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30"/>
          <w:szCs w:val="30"/>
        </w:rPr>
        <w:t>4、申请人专业学习中的临床实习证明（即实习手册）；</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30"/>
          <w:szCs w:val="30"/>
        </w:rPr>
        <w:t>5、护士执业资格考试成绩合格证明原件及复印件；</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30"/>
          <w:szCs w:val="30"/>
        </w:rPr>
        <w:t>6、二级及以上医院出具的6个月内健康体检合格证明；</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30"/>
          <w:szCs w:val="30"/>
        </w:rPr>
        <w:t>7、受聘医疗卫生机构聘任证书及复印件；</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30"/>
          <w:szCs w:val="30"/>
        </w:rPr>
        <w:t>8、《医疗机构执业许可证》副本复印件；</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30"/>
          <w:szCs w:val="30"/>
        </w:rPr>
        <w:t>9、正面免冠白底彩色小二寸近照1张。</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21"/>
          <w:szCs w:val="21"/>
        </w:rPr>
        <w:t> </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注：办理护士集体注册时，同一医疗机构只需提交1份《医疗机构执业许可证》副本复印件。</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21"/>
          <w:szCs w:val="21"/>
        </w:rPr>
        <w:t> </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（二）延续注册</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21"/>
          <w:szCs w:val="21"/>
        </w:rPr>
        <w:t> </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30"/>
          <w:szCs w:val="30"/>
        </w:rPr>
        <w:t>1、护士延续注册申请审核表；</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30"/>
          <w:szCs w:val="30"/>
        </w:rPr>
        <w:lastRenderedPageBreak/>
        <w:t xml:space="preserve">2、申请人的《护士执业证书》；　</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30"/>
          <w:szCs w:val="30"/>
        </w:rPr>
        <w:t>3、二级以上医疗机构出具的申请人6个月内健康体检证明；</w:t>
      </w:r>
    </w:p>
    <w:p w:rsidR="000E5FBA" w:rsidRDefault="000E5FBA" w:rsidP="000E5FBA">
      <w:pPr>
        <w:pStyle w:val="a3"/>
        <w:shd w:val="clear" w:color="auto" w:fill="FFFFFF"/>
        <w:spacing w:line="480" w:lineRule="auto"/>
        <w:rPr>
          <w:rFonts w:hint="eastAsia"/>
          <w:color w:val="333333"/>
          <w:sz w:val="21"/>
          <w:szCs w:val="21"/>
        </w:rPr>
      </w:pPr>
      <w:r>
        <w:rPr>
          <w:rFonts w:hint="eastAsia"/>
          <w:color w:val="333333"/>
          <w:sz w:val="21"/>
          <w:szCs w:val="21"/>
        </w:rPr>
        <w:t> </w:t>
      </w:r>
    </w:p>
    <w:p w:rsidR="000E5FBA" w:rsidRDefault="000E5FBA" w:rsidP="000E5FBA">
      <w:pPr>
        <w:pStyle w:val="myindent"/>
        <w:shd w:val="clear" w:color="auto" w:fill="FFFFFF"/>
        <w:spacing w:line="480" w:lineRule="auto"/>
        <w:rPr>
          <w:rFonts w:hint="eastAsia"/>
          <w:color w:val="333333"/>
          <w:sz w:val="21"/>
          <w:szCs w:val="21"/>
        </w:rPr>
      </w:pPr>
      <w:r>
        <w:rPr>
          <w:rStyle w:val="a4"/>
          <w:rFonts w:hint="eastAsia"/>
          <w:color w:val="333333"/>
          <w:sz w:val="30"/>
          <w:szCs w:val="30"/>
        </w:rPr>
        <w:t>四、办理程序</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一）各医疗卫生机构按照《护士执业注册联网管理信息系统》要求办理护士注册手续，负责对申请者提交的材料认真核对，并在申请审核表上签署意见，将护士信息录入该系统，在规定的时间内将申请材料统一送交执业机构所属卫生计生行政部门审核。</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二）各市、县卫生计生委对所辖区域的医疗卫生机构护士执业申请进行审核，经审核合格的，有关负责人签署意见并加盖公章。由市卫生计生委在规定的时间内统一将有关材料上报省卫生计生委。委属及高等医学院校附属医院直接将申请材料上报省卫生计生委。</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21"/>
          <w:szCs w:val="21"/>
        </w:rPr>
        <w:t> </w:t>
      </w:r>
    </w:p>
    <w:p w:rsidR="000E5FBA" w:rsidRDefault="000E5FBA" w:rsidP="000E5FBA">
      <w:pPr>
        <w:pStyle w:val="myindent"/>
        <w:shd w:val="clear" w:color="auto" w:fill="FFFFFF"/>
        <w:spacing w:line="480" w:lineRule="auto"/>
        <w:rPr>
          <w:rFonts w:hint="eastAsia"/>
          <w:color w:val="333333"/>
          <w:sz w:val="21"/>
          <w:szCs w:val="21"/>
        </w:rPr>
      </w:pPr>
      <w:r>
        <w:rPr>
          <w:rStyle w:val="a4"/>
          <w:rFonts w:hint="eastAsia"/>
          <w:color w:val="333333"/>
          <w:sz w:val="30"/>
          <w:szCs w:val="30"/>
        </w:rPr>
        <w:t>五、其他事项</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一）护士注册申请应当自通过护士执业资格考试之日起3年内提出；逾期提出申请的，除提交上述材料外，还应当提交具有承担中、高等医学院校护理教学任务的二级以上综合医院接受3个月临床护理培训并考核合格的证明。</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（二）各市护士延续注册由当地卫生计生委统一办理（宿松、广德县在安庆、宣城市卫生计生委办理），委属及高等医学院校附属医院在省卫生计生委窗口办理。</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lastRenderedPageBreak/>
        <w:t>（三）《护士执业证书》未下发前，各市、县（市、区）卫生计生委可暂以《护士执业注册登记表》（见附件1）代替证书，表中信息与电脑录入信息要完全一致，表中需粘贴照片，加盖公章；待护士执业证书下发后以《护士执业注册登记表》换领《护士执业证书》。</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（四）首次注册和省级医疗机构延续注册的集中审核、发证在省卫生计生委窗口办理(合肥市马鞍山路509号省政务服务中心C区一楼7号厅，联系电话0551-62999851)，具体安排见附件。 </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 </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附件：1、护士执业注册登记表</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      2、2016年护士注册材料集中审核时间安排及注意事项</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 </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   安徽省卫生和计划生育委员会</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         2016年10月9日</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 </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（信息公开形式：主动公开）</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 </w:t>
      </w:r>
    </w:p>
    <w:p w:rsidR="000E5FBA" w:rsidRDefault="000E5FBA" w:rsidP="000E5FBA">
      <w:pPr>
        <w:pStyle w:val="myindent"/>
        <w:shd w:val="clear" w:color="auto" w:fill="FFFFFF"/>
        <w:spacing w:line="480" w:lineRule="auto"/>
        <w:rPr>
          <w:rFonts w:hint="eastAsia"/>
          <w:color w:val="333333"/>
          <w:sz w:val="21"/>
          <w:szCs w:val="21"/>
        </w:rPr>
      </w:pPr>
      <w:r>
        <w:rPr>
          <w:rStyle w:val="a4"/>
          <w:rFonts w:hint="eastAsia"/>
          <w:color w:val="333333"/>
          <w:sz w:val="30"/>
          <w:szCs w:val="30"/>
        </w:rPr>
        <w:t xml:space="preserve">附件2：   </w:t>
      </w:r>
    </w:p>
    <w:p w:rsidR="000E5FBA" w:rsidRDefault="000E5FBA" w:rsidP="000E5FBA">
      <w:pPr>
        <w:pStyle w:val="myindent"/>
        <w:shd w:val="clear" w:color="auto" w:fill="FFFFFF"/>
        <w:spacing w:line="480" w:lineRule="auto"/>
        <w:jc w:val="center"/>
        <w:rPr>
          <w:rFonts w:hint="eastAsia"/>
          <w:color w:val="333333"/>
          <w:sz w:val="21"/>
          <w:szCs w:val="21"/>
        </w:rPr>
      </w:pPr>
      <w:r>
        <w:rPr>
          <w:rStyle w:val="a4"/>
          <w:rFonts w:hint="eastAsia"/>
          <w:color w:val="333333"/>
          <w:sz w:val="36"/>
          <w:szCs w:val="36"/>
        </w:rPr>
        <w:t>太湖县2016年护士注册材料集中审核</w:t>
      </w:r>
    </w:p>
    <w:p w:rsidR="000E5FBA" w:rsidRDefault="000E5FBA" w:rsidP="000E5FBA">
      <w:pPr>
        <w:pStyle w:val="myindent"/>
        <w:shd w:val="clear" w:color="auto" w:fill="FFFFFF"/>
        <w:spacing w:line="480" w:lineRule="auto"/>
        <w:jc w:val="center"/>
        <w:rPr>
          <w:rFonts w:hint="eastAsia"/>
          <w:color w:val="333333"/>
          <w:sz w:val="21"/>
          <w:szCs w:val="21"/>
        </w:rPr>
      </w:pPr>
      <w:r>
        <w:rPr>
          <w:rStyle w:val="a4"/>
          <w:rFonts w:hint="eastAsia"/>
          <w:color w:val="333333"/>
          <w:sz w:val="36"/>
          <w:szCs w:val="36"/>
        </w:rPr>
        <w:t>时间安排及注意事项</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21"/>
          <w:szCs w:val="21"/>
        </w:rPr>
        <w:t> </w:t>
      </w:r>
    </w:p>
    <w:p w:rsidR="000E5FBA" w:rsidRDefault="000E5FBA" w:rsidP="000E5FBA">
      <w:pPr>
        <w:pStyle w:val="myindent"/>
        <w:shd w:val="clear" w:color="auto" w:fill="FFFFFF"/>
        <w:spacing w:line="480" w:lineRule="auto"/>
        <w:rPr>
          <w:rFonts w:hint="eastAsia"/>
          <w:color w:val="333333"/>
          <w:sz w:val="21"/>
          <w:szCs w:val="21"/>
        </w:rPr>
      </w:pPr>
      <w:r>
        <w:rPr>
          <w:rStyle w:val="a4"/>
          <w:rFonts w:hint="eastAsia"/>
          <w:color w:val="333333"/>
          <w:sz w:val="30"/>
          <w:szCs w:val="30"/>
        </w:rPr>
        <w:t>一、时间安排</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lastRenderedPageBreak/>
        <w:t>（一）10月28日：北中、弥陀、刘畈、江塘、大石</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（二）10月31日：天华、百里、牛镇、晋熙、新仓、</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（三）11月1日：汤泉、寺前、小池、城西、徐桥</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（四）11月2日：中医院、妇幼保健院、新城区社区卫生服务中心</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（五）11月3日：县人民医院</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（五）11月4日：门诊部、诊所、医务室等其它医疗机构</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21"/>
          <w:szCs w:val="21"/>
        </w:rPr>
        <w:t> </w:t>
      </w:r>
    </w:p>
    <w:p w:rsidR="000E5FBA" w:rsidRDefault="000E5FBA" w:rsidP="000E5FBA">
      <w:pPr>
        <w:pStyle w:val="myindent"/>
        <w:shd w:val="clear" w:color="auto" w:fill="FFFFFF"/>
        <w:spacing w:line="480" w:lineRule="auto"/>
        <w:rPr>
          <w:rFonts w:hint="eastAsia"/>
          <w:color w:val="333333"/>
          <w:sz w:val="21"/>
          <w:szCs w:val="21"/>
        </w:rPr>
      </w:pPr>
      <w:r>
        <w:rPr>
          <w:rStyle w:val="a4"/>
          <w:rFonts w:hint="eastAsia"/>
          <w:color w:val="333333"/>
          <w:sz w:val="30"/>
          <w:szCs w:val="30"/>
        </w:rPr>
        <w:t>二、上报材料中有关注意事项</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（一）临床实习证明应提供实习手册原件或复印件（复印件需注明“与原件相符”。加盖实习医院及学校公章；或加盖人才交流中心公章）。</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（二）身份证原件经审核后退还本人。</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（三）照片应是证件照，正面免冠白底彩色小二寸近照。</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（四）须有正式聘书合同，聘期不得少于一年。</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（五）各卫生计生单位、医疗机构应为本单位聘用的护士集体申请办理护士执业注册，需上报汇总表，填报日期统一在2016年10月31日。</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（六）各地医疗卫生计生单位上报材料应完整、有序，确保注册工作顺利进行。</w:t>
      </w:r>
    </w:p>
    <w:p w:rsidR="000E5FBA" w:rsidRDefault="000E5FBA" w:rsidP="000E5FBA">
      <w:pPr>
        <w:pStyle w:val="myindent"/>
        <w:shd w:val="clear" w:color="auto" w:fill="FFFFFF"/>
        <w:spacing w:line="480" w:lineRule="auto"/>
        <w:rPr>
          <w:rFonts w:hint="eastAsia"/>
          <w:color w:val="333333"/>
          <w:sz w:val="21"/>
          <w:szCs w:val="21"/>
        </w:rPr>
      </w:pPr>
      <w:r>
        <w:rPr>
          <w:rFonts w:hint="eastAsia"/>
          <w:color w:val="333333"/>
          <w:sz w:val="30"/>
          <w:szCs w:val="30"/>
        </w:rPr>
        <w:t>（七）注册时间截至2016年11月4日，逾期不再办理。</w:t>
      </w:r>
    </w:p>
    <w:p w:rsidR="00A51533" w:rsidRDefault="00A51533">
      <w:pPr>
        <w:rPr>
          <w:rFonts w:hint="eastAsia"/>
        </w:rPr>
      </w:pPr>
    </w:p>
    <w:sectPr w:rsidR="00A51533" w:rsidSect="00A515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5FBA"/>
    <w:rsid w:val="000E5FBA"/>
    <w:rsid w:val="00A515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5FBA"/>
    <w:pPr>
      <w:widowControl/>
      <w:jc w:val="left"/>
    </w:pPr>
    <w:rPr>
      <w:rFonts w:ascii="宋体" w:eastAsia="宋体" w:hAnsi="宋体" w:cs="宋体"/>
      <w:kern w:val="0"/>
      <w:sz w:val="24"/>
      <w:szCs w:val="24"/>
    </w:rPr>
  </w:style>
  <w:style w:type="paragraph" w:customStyle="1" w:styleId="myindent">
    <w:name w:val="myindent"/>
    <w:basedOn w:val="a"/>
    <w:rsid w:val="000E5FBA"/>
    <w:pPr>
      <w:widowControl/>
      <w:jc w:val="left"/>
    </w:pPr>
    <w:rPr>
      <w:rFonts w:ascii="宋体" w:eastAsia="宋体" w:hAnsi="宋体" w:cs="宋体"/>
      <w:kern w:val="0"/>
      <w:sz w:val="24"/>
      <w:szCs w:val="24"/>
    </w:rPr>
  </w:style>
  <w:style w:type="character" w:styleId="a4">
    <w:name w:val="Strong"/>
    <w:basedOn w:val="a0"/>
    <w:uiPriority w:val="22"/>
    <w:qFormat/>
    <w:rsid w:val="000E5FBA"/>
    <w:rPr>
      <w:b/>
      <w:bCs/>
    </w:rPr>
  </w:style>
</w:styles>
</file>

<file path=word/webSettings.xml><?xml version="1.0" encoding="utf-8"?>
<w:webSettings xmlns:r="http://schemas.openxmlformats.org/officeDocument/2006/relationships" xmlns:w="http://schemas.openxmlformats.org/wordprocessingml/2006/main">
  <w:divs>
    <w:div w:id="1720517687">
      <w:bodyDiv w:val="1"/>
      <w:marLeft w:val="0"/>
      <w:marRight w:val="0"/>
      <w:marTop w:val="0"/>
      <w:marBottom w:val="0"/>
      <w:divBdr>
        <w:top w:val="none" w:sz="0" w:space="0" w:color="auto"/>
        <w:left w:val="none" w:sz="0" w:space="0" w:color="auto"/>
        <w:bottom w:val="none" w:sz="0" w:space="0" w:color="auto"/>
        <w:right w:val="none" w:sz="0" w:space="0" w:color="auto"/>
      </w:divBdr>
      <w:divsChild>
        <w:div w:id="1038310229">
          <w:marLeft w:val="0"/>
          <w:marRight w:val="0"/>
          <w:marTop w:val="150"/>
          <w:marBottom w:val="150"/>
          <w:divBdr>
            <w:top w:val="none" w:sz="0" w:space="0" w:color="auto"/>
            <w:left w:val="none" w:sz="0" w:space="0" w:color="auto"/>
            <w:bottom w:val="none" w:sz="0" w:space="0" w:color="auto"/>
            <w:right w:val="none" w:sz="0" w:space="0" w:color="auto"/>
          </w:divBdr>
          <w:divsChild>
            <w:div w:id="1110659096">
              <w:marLeft w:val="0"/>
              <w:marRight w:val="0"/>
              <w:marTop w:val="0"/>
              <w:marBottom w:val="0"/>
              <w:divBdr>
                <w:top w:val="single" w:sz="6" w:space="0" w:color="DDDDDD"/>
                <w:left w:val="single" w:sz="6" w:space="0" w:color="DDDDDD"/>
                <w:bottom w:val="single" w:sz="6" w:space="0" w:color="DDDDDD"/>
                <w:right w:val="single" w:sz="6" w:space="0" w:color="DDDDDD"/>
              </w:divBdr>
              <w:divsChild>
                <w:div w:id="1236473355">
                  <w:marLeft w:val="0"/>
                  <w:marRight w:val="0"/>
                  <w:marTop w:val="0"/>
                  <w:marBottom w:val="0"/>
                  <w:divBdr>
                    <w:top w:val="none" w:sz="0" w:space="0" w:color="auto"/>
                    <w:left w:val="none" w:sz="0" w:space="0" w:color="auto"/>
                    <w:bottom w:val="none" w:sz="0" w:space="0" w:color="auto"/>
                    <w:right w:val="none" w:sz="0" w:space="0" w:color="auto"/>
                  </w:divBdr>
                  <w:divsChild>
                    <w:div w:id="5419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2</cp:revision>
  <dcterms:created xsi:type="dcterms:W3CDTF">2016-10-27T07:43:00Z</dcterms:created>
  <dcterms:modified xsi:type="dcterms:W3CDTF">2016-10-27T07:43:00Z</dcterms:modified>
</cp:coreProperties>
</file>