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6F" w:rsidRPr="00A3386F" w:rsidRDefault="00A3386F" w:rsidP="00A3386F">
      <w:pPr>
        <w:widowControl/>
        <w:shd w:val="clear" w:color="auto" w:fill="FFFFFF"/>
        <w:spacing w:line="460" w:lineRule="exact"/>
        <w:ind w:left="5280" w:hangingChars="1650" w:hanging="5280"/>
        <w:jc w:val="left"/>
        <w:rPr>
          <w:rFonts w:ascii="宋体" w:eastAsia="宋体" w:hAnsi="宋体" w:cs="宋体"/>
          <w:color w:val="333333"/>
          <w:kern w:val="0"/>
          <w:sz w:val="24"/>
          <w:szCs w:val="24"/>
        </w:rPr>
      </w:pPr>
      <w:r w:rsidRPr="00A3386F">
        <w:rPr>
          <w:rFonts w:ascii="宋体" w:eastAsia="宋体" w:hAnsi="宋体" w:cs="宋体" w:hint="eastAsia"/>
          <w:bCs/>
          <w:color w:val="333333"/>
          <w:kern w:val="0"/>
          <w:sz w:val="32"/>
          <w:szCs w:val="32"/>
        </w:rPr>
        <w:t>  </w:t>
      </w:r>
      <w:r w:rsidRPr="00A3386F">
        <w:rPr>
          <w:rFonts w:ascii="仿宋_GB2312" w:eastAsia="仿宋_GB2312" w:hAnsi="仿宋_GB2312" w:cs="仿宋_GB2312" w:hint="eastAsia"/>
          <w:bCs/>
          <w:color w:val="333333"/>
          <w:kern w:val="0"/>
          <w:sz w:val="32"/>
          <w:szCs w:val="32"/>
        </w:rPr>
        <w:t>卫许可[2016]284号</w:t>
      </w:r>
    </w:p>
    <w:p w:rsidR="00A3386F" w:rsidRPr="00A3386F" w:rsidRDefault="00A3386F" w:rsidP="00A3386F">
      <w:pPr>
        <w:widowControl/>
        <w:shd w:val="clear" w:color="auto" w:fill="FFFFFF"/>
        <w:spacing w:line="460" w:lineRule="exact"/>
        <w:ind w:leftChars="609" w:left="2145" w:hangingChars="196" w:hanging="866"/>
        <w:jc w:val="left"/>
        <w:rPr>
          <w:rFonts w:ascii="宋体" w:eastAsia="宋体" w:hAnsi="宋体" w:cs="宋体"/>
          <w:color w:val="333333"/>
          <w:kern w:val="0"/>
          <w:sz w:val="24"/>
          <w:szCs w:val="24"/>
        </w:rPr>
      </w:pPr>
      <w:r w:rsidRPr="00A3386F">
        <w:rPr>
          <w:rFonts w:ascii="宋体" w:eastAsia="宋体" w:hAnsi="宋体" w:cs="宋体"/>
          <w:b/>
          <w:bCs/>
          <w:color w:val="333333"/>
          <w:kern w:val="0"/>
          <w:sz w:val="44"/>
          <w:szCs w:val="44"/>
        </w:rPr>
        <w:t> </w:t>
      </w:r>
    </w:p>
    <w:p w:rsidR="00A3386F" w:rsidRPr="00A3386F" w:rsidRDefault="00A3386F" w:rsidP="00A3386F">
      <w:pPr>
        <w:widowControl/>
        <w:shd w:val="clear" w:color="auto" w:fill="FFFFFF"/>
        <w:spacing w:line="460" w:lineRule="exact"/>
        <w:ind w:leftChars="609" w:left="2145" w:hangingChars="196" w:hanging="866"/>
        <w:jc w:val="left"/>
        <w:rPr>
          <w:rFonts w:ascii="宋体" w:eastAsia="宋体" w:hAnsi="宋体" w:cs="宋体"/>
          <w:color w:val="333333"/>
          <w:kern w:val="0"/>
          <w:sz w:val="24"/>
          <w:szCs w:val="24"/>
        </w:rPr>
      </w:pPr>
      <w:r w:rsidRPr="00A3386F">
        <w:rPr>
          <w:rFonts w:ascii="宋体" w:eastAsia="宋体" w:hAnsi="宋体" w:cs="宋体" w:hint="eastAsia"/>
          <w:b/>
          <w:bCs/>
          <w:color w:val="333333"/>
          <w:kern w:val="0"/>
          <w:sz w:val="44"/>
          <w:szCs w:val="44"/>
        </w:rPr>
        <w:t>关于做好安庆市2016年护士</w:t>
      </w:r>
      <w:r w:rsidRPr="00A3386F">
        <w:rPr>
          <w:rFonts w:ascii="宋体" w:eastAsia="宋体" w:hAnsi="宋体" w:cs="宋体" w:hint="eastAsia"/>
          <w:b/>
          <w:bCs/>
          <w:color w:val="333333"/>
          <w:kern w:val="0"/>
          <w:sz w:val="44"/>
          <w:szCs w:val="44"/>
        </w:rPr>
        <w:br/>
        <w:t>执业注册工作的通知</w:t>
      </w:r>
    </w:p>
    <w:p w:rsidR="00A3386F" w:rsidRPr="00A3386F" w:rsidRDefault="00A3386F" w:rsidP="00A3386F">
      <w:pPr>
        <w:widowControl/>
        <w:shd w:val="clear" w:color="auto" w:fill="FFFFFF"/>
        <w:spacing w:line="700" w:lineRule="exact"/>
        <w:jc w:val="left"/>
        <w:rPr>
          <w:rFonts w:ascii="宋体" w:eastAsia="宋体" w:hAnsi="宋体" w:cs="宋体"/>
          <w:color w:val="333333"/>
          <w:kern w:val="0"/>
          <w:sz w:val="24"/>
          <w:szCs w:val="24"/>
        </w:rPr>
      </w:pPr>
      <w:r w:rsidRPr="00A3386F">
        <w:rPr>
          <w:rFonts w:ascii="仿宋_GB2312" w:eastAsia="仿宋_GB2312" w:hAnsi="仿宋_GB2312" w:cs="仿宋_GB2312" w:hint="eastAsia"/>
          <w:bCs/>
          <w:color w:val="333333"/>
          <w:kern w:val="0"/>
          <w:sz w:val="32"/>
          <w:szCs w:val="32"/>
        </w:rPr>
        <w:t>各县（市、区）卫生计生委，开发区社发局，市直各有关医疗卫生计生单位：</w:t>
      </w:r>
      <w:r w:rsidRPr="00A3386F">
        <w:rPr>
          <w:rFonts w:ascii="宋体" w:eastAsia="宋体" w:hAnsi="宋体" w:cs="宋体" w:hint="eastAsia"/>
          <w:b/>
          <w:bCs/>
          <w:color w:val="333333"/>
          <w:kern w:val="0"/>
          <w:sz w:val="32"/>
          <w:szCs w:val="32"/>
        </w:rPr>
        <w:t>  </w:t>
      </w:r>
      <w:r w:rsidRPr="00A3386F">
        <w:rPr>
          <w:rFonts w:ascii="仿宋_GB2312" w:eastAsia="仿宋_GB2312" w:hAnsi="仿宋_GB2312" w:cs="仿宋_GB2312" w:hint="eastAsia"/>
          <w:b/>
          <w:bCs/>
          <w:color w:val="333333"/>
          <w:kern w:val="0"/>
          <w:sz w:val="32"/>
          <w:szCs w:val="32"/>
        </w:rPr>
        <w:t xml:space="preserve"> </w:t>
      </w:r>
    </w:p>
    <w:p w:rsidR="00A3386F" w:rsidRPr="00A3386F" w:rsidRDefault="00A3386F" w:rsidP="00A3386F">
      <w:pPr>
        <w:widowControl/>
        <w:shd w:val="clear" w:color="auto" w:fill="FFFFFF"/>
        <w:spacing w:line="700" w:lineRule="exact"/>
        <w:ind w:firstLineChars="200" w:firstLine="640"/>
        <w:jc w:val="left"/>
        <w:rPr>
          <w:rFonts w:ascii="宋体" w:eastAsia="宋体" w:hAnsi="宋体" w:cs="宋体"/>
          <w:color w:val="333333"/>
          <w:kern w:val="0"/>
          <w:sz w:val="24"/>
          <w:szCs w:val="24"/>
        </w:rPr>
      </w:pPr>
      <w:r w:rsidRPr="00A3386F">
        <w:rPr>
          <w:rFonts w:ascii="仿宋_GB2312" w:eastAsia="仿宋_GB2312" w:hAnsi="仿宋_GB2312" w:cs="仿宋_GB2312" w:hint="eastAsia"/>
          <w:color w:val="333333"/>
          <w:kern w:val="0"/>
          <w:sz w:val="32"/>
          <w:szCs w:val="32"/>
        </w:rPr>
        <w:t>根据安徽省卫生计生委《关于做好2016年护士执业注册工作的通知》（卫</w:t>
      </w:r>
      <w:proofErr w:type="gramStart"/>
      <w:r w:rsidRPr="00A3386F">
        <w:rPr>
          <w:rFonts w:ascii="仿宋_GB2312" w:eastAsia="仿宋_GB2312" w:hAnsi="仿宋_GB2312" w:cs="仿宋_GB2312" w:hint="eastAsia"/>
          <w:color w:val="333333"/>
          <w:kern w:val="0"/>
          <w:sz w:val="32"/>
          <w:szCs w:val="32"/>
        </w:rPr>
        <w:t>医</w:t>
      </w:r>
      <w:proofErr w:type="gramEnd"/>
      <w:r w:rsidRPr="00A3386F">
        <w:rPr>
          <w:rFonts w:ascii="仿宋_GB2312" w:eastAsia="仿宋_GB2312" w:hAnsi="仿宋_GB2312" w:cs="仿宋_GB2312" w:hint="eastAsia"/>
          <w:color w:val="333333"/>
          <w:kern w:val="0"/>
          <w:sz w:val="32"/>
          <w:szCs w:val="32"/>
        </w:rPr>
        <w:t>秘[2016]534号）要求,我市2016年度护士执业注册(首次、延续)工作即将开始，请各县（市、区）卫生计生委、市直各有关医疗卫生单位负责本辖区和本单位内护士执业注册材料的初审和护士注册的数据录入工作，经初审合格的材料上报我委。现将有关事项通知如下：</w:t>
      </w:r>
    </w:p>
    <w:p w:rsidR="00A3386F" w:rsidRPr="00A3386F" w:rsidRDefault="00A3386F" w:rsidP="00A3386F">
      <w:pPr>
        <w:widowControl/>
        <w:shd w:val="clear" w:color="auto" w:fill="FFFFFF"/>
        <w:spacing w:line="700" w:lineRule="exact"/>
        <w:ind w:firstLineChars="200" w:firstLine="640"/>
        <w:jc w:val="left"/>
        <w:rPr>
          <w:rFonts w:ascii="宋体" w:eastAsia="宋体" w:hAnsi="宋体" w:cs="宋体"/>
          <w:color w:val="333333"/>
          <w:kern w:val="0"/>
          <w:sz w:val="24"/>
          <w:szCs w:val="24"/>
        </w:rPr>
      </w:pPr>
      <w:r w:rsidRPr="00A3386F">
        <w:rPr>
          <w:rFonts w:ascii="仿宋_GB2312" w:eastAsia="仿宋_GB2312" w:hAnsi="仿宋_GB2312" w:cs="仿宋_GB2312" w:hint="eastAsia"/>
          <w:bCs/>
          <w:color w:val="333333"/>
          <w:kern w:val="0"/>
          <w:sz w:val="32"/>
          <w:szCs w:val="32"/>
        </w:rPr>
        <w:t>1、各地卫生计生行政部门和市直各医疗卫生单位要按照省卫计委卫</w:t>
      </w:r>
      <w:proofErr w:type="gramStart"/>
      <w:r w:rsidRPr="00A3386F">
        <w:rPr>
          <w:rFonts w:ascii="仿宋_GB2312" w:eastAsia="仿宋_GB2312" w:hAnsi="仿宋_GB2312" w:cs="仿宋_GB2312" w:hint="eastAsia"/>
          <w:bCs/>
          <w:color w:val="333333"/>
          <w:kern w:val="0"/>
          <w:sz w:val="32"/>
          <w:szCs w:val="32"/>
        </w:rPr>
        <w:t>医</w:t>
      </w:r>
      <w:proofErr w:type="gramEnd"/>
      <w:r w:rsidRPr="00A3386F">
        <w:rPr>
          <w:rFonts w:ascii="仿宋_GB2312" w:eastAsia="仿宋_GB2312" w:hAnsi="仿宋_GB2312" w:cs="仿宋_GB2312" w:hint="eastAsia"/>
          <w:bCs/>
          <w:color w:val="333333"/>
          <w:kern w:val="0"/>
          <w:sz w:val="32"/>
          <w:szCs w:val="32"/>
        </w:rPr>
        <w:t>秘[2016]534号文件精神，认真负责，严格把关，对申请者提交的材料仔细审核，并在规定时间内将申请材料和汇总表（excel表）统一上报市卫生计生委。</w:t>
      </w:r>
    </w:p>
    <w:p w:rsidR="00A3386F" w:rsidRPr="00A3386F" w:rsidRDefault="00A3386F" w:rsidP="00A3386F">
      <w:pPr>
        <w:widowControl/>
        <w:shd w:val="clear" w:color="auto" w:fill="FFFFFF"/>
        <w:spacing w:line="700" w:lineRule="exact"/>
        <w:ind w:firstLineChars="250" w:firstLine="800"/>
        <w:jc w:val="left"/>
        <w:rPr>
          <w:rFonts w:ascii="宋体" w:eastAsia="宋体" w:hAnsi="宋体" w:cs="宋体"/>
          <w:color w:val="333333"/>
          <w:kern w:val="0"/>
          <w:sz w:val="24"/>
          <w:szCs w:val="24"/>
        </w:rPr>
      </w:pPr>
      <w:r w:rsidRPr="00A3386F">
        <w:rPr>
          <w:rFonts w:ascii="仿宋_GB2312" w:eastAsia="仿宋_GB2312" w:hAnsi="仿宋_GB2312" w:cs="仿宋_GB2312" w:hint="eastAsia"/>
          <w:bCs/>
          <w:color w:val="333333"/>
          <w:kern w:val="0"/>
          <w:sz w:val="32"/>
          <w:szCs w:val="32"/>
        </w:rPr>
        <w:t>2、各单位材料要求集体上报，做到每人份资料使用一个档案袋（所有的复印件统一使用A4纸打印，并按顺序用订书机装订，所有的原件按顺序用别针别好）。5名护士以下的单位可使用一个档案</w:t>
      </w:r>
      <w:proofErr w:type="gramStart"/>
      <w:r w:rsidRPr="00A3386F">
        <w:rPr>
          <w:rFonts w:ascii="仿宋_GB2312" w:eastAsia="仿宋_GB2312" w:hAnsi="仿宋_GB2312" w:cs="仿宋_GB2312" w:hint="eastAsia"/>
          <w:bCs/>
          <w:color w:val="333333"/>
          <w:kern w:val="0"/>
          <w:sz w:val="32"/>
          <w:szCs w:val="32"/>
        </w:rPr>
        <w:t>袋集中</w:t>
      </w:r>
      <w:proofErr w:type="gramEnd"/>
      <w:r w:rsidRPr="00A3386F">
        <w:rPr>
          <w:rFonts w:ascii="仿宋_GB2312" w:eastAsia="仿宋_GB2312" w:hAnsi="仿宋_GB2312" w:cs="仿宋_GB2312" w:hint="eastAsia"/>
          <w:bCs/>
          <w:color w:val="333333"/>
          <w:kern w:val="0"/>
          <w:sz w:val="32"/>
          <w:szCs w:val="32"/>
        </w:rPr>
        <w:t>归档。</w:t>
      </w:r>
    </w:p>
    <w:p w:rsidR="00A3386F" w:rsidRPr="00A3386F" w:rsidRDefault="00A3386F" w:rsidP="00A3386F">
      <w:pPr>
        <w:widowControl/>
        <w:shd w:val="clear" w:color="auto" w:fill="FFFFFF"/>
        <w:spacing w:line="480" w:lineRule="auto"/>
        <w:ind w:firstLineChars="200" w:firstLine="640"/>
        <w:jc w:val="left"/>
        <w:rPr>
          <w:rFonts w:ascii="宋体" w:eastAsia="宋体" w:hAnsi="宋体" w:cs="宋体"/>
          <w:color w:val="333333"/>
          <w:kern w:val="0"/>
          <w:sz w:val="24"/>
          <w:szCs w:val="24"/>
        </w:rPr>
      </w:pPr>
      <w:r w:rsidRPr="00A3386F">
        <w:rPr>
          <w:rFonts w:ascii="仿宋_GB2312" w:eastAsia="仿宋_GB2312" w:hAnsi="仿宋_GB2312" w:cs="仿宋_GB2312" w:hint="eastAsia"/>
          <w:bCs/>
          <w:color w:val="333333"/>
          <w:kern w:val="0"/>
          <w:sz w:val="32"/>
          <w:szCs w:val="32"/>
        </w:rPr>
        <w:lastRenderedPageBreak/>
        <w:t>3、请各地、各单位按文件要求及时间安排及时规范报送材料（时间安排见附件2）。2016年护士执业注册工作的集中审核在市政务服务中心卫计委窗口办理（联系人：李秋霞。邮箱：aqwsfw@163.com。联系电话：5349775）。</w:t>
      </w:r>
    </w:p>
    <w:p w:rsidR="00A3386F" w:rsidRPr="00A3386F" w:rsidRDefault="00A3386F" w:rsidP="00A3386F">
      <w:pPr>
        <w:widowControl/>
        <w:shd w:val="clear" w:color="auto" w:fill="FFFFFF"/>
        <w:spacing w:line="700" w:lineRule="exact"/>
        <w:ind w:firstLineChars="200" w:firstLine="640"/>
        <w:jc w:val="left"/>
        <w:rPr>
          <w:rFonts w:ascii="宋体" w:eastAsia="宋体" w:hAnsi="宋体" w:cs="宋体"/>
          <w:color w:val="333333"/>
          <w:kern w:val="0"/>
          <w:sz w:val="24"/>
          <w:szCs w:val="24"/>
        </w:rPr>
      </w:pPr>
      <w:r w:rsidRPr="00A3386F">
        <w:rPr>
          <w:rFonts w:ascii="宋体" w:eastAsia="宋体" w:hAnsi="宋体" w:cs="宋体" w:hint="eastAsia"/>
          <w:bCs/>
          <w:color w:val="333333"/>
          <w:kern w:val="0"/>
          <w:sz w:val="32"/>
          <w:szCs w:val="32"/>
        </w:rPr>
        <w:t> </w:t>
      </w:r>
    </w:p>
    <w:p w:rsidR="00A3386F" w:rsidRPr="00A3386F" w:rsidRDefault="00A3386F" w:rsidP="00A3386F">
      <w:pPr>
        <w:widowControl/>
        <w:shd w:val="clear" w:color="auto" w:fill="FFFFFF"/>
        <w:spacing w:line="460" w:lineRule="exact"/>
        <w:ind w:left="800" w:hangingChars="250" w:hanging="800"/>
        <w:jc w:val="left"/>
        <w:rPr>
          <w:rFonts w:ascii="宋体" w:eastAsia="宋体" w:hAnsi="宋体" w:cs="宋体"/>
          <w:color w:val="333333"/>
          <w:kern w:val="0"/>
          <w:sz w:val="24"/>
          <w:szCs w:val="24"/>
        </w:rPr>
      </w:pPr>
      <w:r w:rsidRPr="00A3386F">
        <w:rPr>
          <w:rFonts w:ascii="仿宋_GB2312" w:eastAsia="仿宋_GB2312" w:hAnsi="仿宋_GB2312" w:cs="仿宋_GB2312" w:hint="eastAsia"/>
          <w:color w:val="333333"/>
          <w:kern w:val="0"/>
          <w:sz w:val="32"/>
          <w:szCs w:val="32"/>
        </w:rPr>
        <w:t>附件：1.关于做好2016年护士执业注册工作的通知（卫</w:t>
      </w:r>
      <w:proofErr w:type="gramStart"/>
      <w:r w:rsidRPr="00A3386F">
        <w:rPr>
          <w:rFonts w:ascii="仿宋_GB2312" w:eastAsia="仿宋_GB2312" w:hAnsi="仿宋_GB2312" w:cs="仿宋_GB2312" w:hint="eastAsia"/>
          <w:color w:val="333333"/>
          <w:kern w:val="0"/>
          <w:sz w:val="32"/>
          <w:szCs w:val="32"/>
        </w:rPr>
        <w:t>医</w:t>
      </w:r>
      <w:proofErr w:type="gramEnd"/>
      <w:r w:rsidRPr="00A3386F">
        <w:rPr>
          <w:rFonts w:ascii="仿宋_GB2312" w:eastAsia="仿宋_GB2312" w:hAnsi="仿宋_GB2312" w:cs="仿宋_GB2312" w:hint="eastAsia"/>
          <w:color w:val="333333"/>
          <w:kern w:val="0"/>
          <w:sz w:val="32"/>
          <w:szCs w:val="32"/>
        </w:rPr>
        <w:t>秘[2016]534号）</w:t>
      </w:r>
    </w:p>
    <w:p w:rsidR="00A3386F" w:rsidRPr="00A3386F" w:rsidRDefault="00A3386F" w:rsidP="00A3386F">
      <w:pPr>
        <w:widowControl/>
        <w:shd w:val="clear" w:color="auto" w:fill="FFFFFF"/>
        <w:spacing w:line="700" w:lineRule="exact"/>
        <w:ind w:firstLineChars="300" w:firstLine="960"/>
        <w:jc w:val="left"/>
        <w:rPr>
          <w:rFonts w:ascii="宋体" w:eastAsia="宋体" w:hAnsi="宋体" w:cs="宋体"/>
          <w:color w:val="333333"/>
          <w:kern w:val="0"/>
          <w:sz w:val="24"/>
          <w:szCs w:val="24"/>
        </w:rPr>
      </w:pPr>
      <w:r w:rsidRPr="00A3386F">
        <w:rPr>
          <w:rFonts w:ascii="仿宋_GB2312" w:eastAsia="仿宋_GB2312" w:hAnsi="仿宋_GB2312" w:cs="仿宋_GB2312" w:hint="eastAsia"/>
          <w:color w:val="333333"/>
          <w:kern w:val="0"/>
          <w:sz w:val="32"/>
          <w:szCs w:val="32"/>
        </w:rPr>
        <w:t>2.安庆市卫生计生委2016年护士执业注册工作时间安排</w:t>
      </w:r>
    </w:p>
    <w:p w:rsidR="00A3386F" w:rsidRPr="00A3386F" w:rsidRDefault="00A3386F" w:rsidP="00A3386F">
      <w:pPr>
        <w:widowControl/>
        <w:shd w:val="clear" w:color="auto" w:fill="FFFFFF"/>
        <w:spacing w:line="700" w:lineRule="exact"/>
        <w:ind w:firstLineChars="300" w:firstLine="960"/>
        <w:jc w:val="left"/>
        <w:rPr>
          <w:rFonts w:ascii="宋体" w:eastAsia="宋体" w:hAnsi="宋体" w:cs="宋体"/>
          <w:color w:val="333333"/>
          <w:kern w:val="0"/>
          <w:sz w:val="24"/>
          <w:szCs w:val="24"/>
        </w:rPr>
      </w:pPr>
      <w:r w:rsidRPr="00A3386F">
        <w:rPr>
          <w:rFonts w:ascii="仿宋_GB2312" w:eastAsia="仿宋_GB2312" w:hAnsi="仿宋_GB2312" w:cs="仿宋_GB2312" w:hint="eastAsia"/>
          <w:color w:val="333333"/>
          <w:kern w:val="0"/>
          <w:sz w:val="32"/>
          <w:szCs w:val="32"/>
        </w:rPr>
        <w:t>3.</w:t>
      </w:r>
      <w:r w:rsidRPr="00A3386F">
        <w:rPr>
          <w:rFonts w:ascii="宋体" w:eastAsia="宋体" w:hAnsi="宋体" w:cs="宋体" w:hint="eastAsia"/>
          <w:color w:val="333333"/>
          <w:kern w:val="0"/>
          <w:sz w:val="32"/>
          <w:szCs w:val="32"/>
          <w:u w:val="single"/>
        </w:rPr>
        <w:t>     </w:t>
      </w:r>
      <w:r w:rsidRPr="00A3386F">
        <w:rPr>
          <w:rFonts w:ascii="仿宋_GB2312" w:eastAsia="仿宋_GB2312" w:hAnsi="仿宋_GB2312" w:cs="仿宋_GB2312" w:hint="eastAsia"/>
          <w:color w:val="333333"/>
          <w:kern w:val="0"/>
          <w:sz w:val="32"/>
          <w:szCs w:val="32"/>
          <w:u w:val="single"/>
        </w:rPr>
        <w:t xml:space="preserve"> </w:t>
      </w:r>
      <w:r w:rsidRPr="00A3386F">
        <w:rPr>
          <w:rFonts w:ascii="仿宋_GB2312" w:eastAsia="仿宋_GB2312" w:hAnsi="仿宋_GB2312" w:cs="仿宋_GB2312" w:hint="eastAsia"/>
          <w:color w:val="333333"/>
          <w:kern w:val="0"/>
          <w:sz w:val="32"/>
          <w:szCs w:val="32"/>
        </w:rPr>
        <w:t>2016年护士执业注册汇总表</w:t>
      </w:r>
    </w:p>
    <w:p w:rsidR="00A3386F" w:rsidRPr="00A3386F" w:rsidRDefault="00A3386F" w:rsidP="00A3386F">
      <w:pPr>
        <w:widowControl/>
        <w:shd w:val="clear" w:color="auto" w:fill="FFFFFF"/>
        <w:spacing w:line="700" w:lineRule="exact"/>
        <w:ind w:right="160" w:firstLineChars="150" w:firstLine="480"/>
        <w:jc w:val="right"/>
        <w:rPr>
          <w:rFonts w:ascii="宋体" w:eastAsia="宋体" w:hAnsi="宋体" w:cs="宋体"/>
          <w:color w:val="333333"/>
          <w:kern w:val="0"/>
          <w:sz w:val="24"/>
          <w:szCs w:val="24"/>
        </w:rPr>
      </w:pPr>
      <w:r w:rsidRPr="00A3386F">
        <w:rPr>
          <w:rFonts w:ascii="宋体" w:eastAsia="宋体" w:hAnsi="宋体" w:cs="宋体" w:hint="eastAsia"/>
          <w:color w:val="333333"/>
          <w:kern w:val="0"/>
          <w:sz w:val="32"/>
          <w:szCs w:val="32"/>
        </w:rPr>
        <w:t> </w:t>
      </w:r>
    </w:p>
    <w:p w:rsidR="00A3386F" w:rsidRPr="00A3386F" w:rsidRDefault="00A3386F" w:rsidP="00A3386F">
      <w:pPr>
        <w:widowControl/>
        <w:shd w:val="clear" w:color="auto" w:fill="FFFFFF"/>
        <w:spacing w:line="700" w:lineRule="exact"/>
        <w:ind w:right="160" w:firstLineChars="150" w:firstLine="480"/>
        <w:jc w:val="right"/>
        <w:rPr>
          <w:rFonts w:ascii="宋体" w:eastAsia="宋体" w:hAnsi="宋体" w:cs="宋体"/>
          <w:color w:val="333333"/>
          <w:kern w:val="0"/>
          <w:sz w:val="24"/>
          <w:szCs w:val="24"/>
        </w:rPr>
      </w:pPr>
      <w:r w:rsidRPr="00A3386F">
        <w:rPr>
          <w:rFonts w:ascii="仿宋_GB2312" w:eastAsia="仿宋_GB2312" w:hAnsi="仿宋_GB2312" w:cs="仿宋_GB2312" w:hint="eastAsia"/>
          <w:color w:val="333333"/>
          <w:kern w:val="0"/>
          <w:sz w:val="32"/>
          <w:szCs w:val="32"/>
        </w:rPr>
        <w:t>安庆市卫生计生委</w:t>
      </w:r>
    </w:p>
    <w:p w:rsidR="00A3386F" w:rsidRPr="00A3386F" w:rsidRDefault="00A3386F" w:rsidP="00A3386F">
      <w:pPr>
        <w:widowControl/>
        <w:shd w:val="clear" w:color="auto" w:fill="FFFFFF"/>
        <w:wordWrap w:val="0"/>
        <w:spacing w:line="700" w:lineRule="exact"/>
        <w:ind w:firstLineChars="150" w:firstLine="480"/>
        <w:jc w:val="right"/>
        <w:rPr>
          <w:rFonts w:ascii="宋体" w:eastAsia="宋体" w:hAnsi="宋体" w:cs="宋体"/>
          <w:color w:val="333333"/>
          <w:kern w:val="0"/>
          <w:sz w:val="24"/>
          <w:szCs w:val="24"/>
        </w:rPr>
      </w:pPr>
      <w:r w:rsidRPr="00A3386F">
        <w:rPr>
          <w:rFonts w:ascii="仿宋_GB2312" w:eastAsia="仿宋_GB2312" w:hAnsi="仿宋_GB2312" w:cs="仿宋_GB2312" w:hint="eastAsia"/>
          <w:color w:val="333333"/>
          <w:kern w:val="0"/>
          <w:sz w:val="32"/>
          <w:szCs w:val="32"/>
        </w:rPr>
        <w:t>2016年10月13日</w:t>
      </w:r>
    </w:p>
    <w:p w:rsidR="00A3386F" w:rsidRPr="00A3386F" w:rsidRDefault="00A3386F" w:rsidP="00A3386F">
      <w:pPr>
        <w:widowControl/>
        <w:shd w:val="clear" w:color="auto" w:fill="FFFFFF"/>
        <w:spacing w:line="700" w:lineRule="exact"/>
        <w:ind w:right="640"/>
        <w:jc w:val="left"/>
        <w:rPr>
          <w:rFonts w:ascii="宋体" w:eastAsia="宋体" w:hAnsi="宋体" w:cs="宋体"/>
          <w:color w:val="333333"/>
          <w:kern w:val="0"/>
          <w:sz w:val="24"/>
          <w:szCs w:val="24"/>
        </w:rPr>
      </w:pPr>
      <w:r w:rsidRPr="00A3386F">
        <w:rPr>
          <w:rFonts w:ascii="仿宋_GB2312" w:eastAsia="仿宋_GB2312" w:hAnsi="仿宋_GB2312" w:cs="仿宋_GB2312" w:hint="eastAsia"/>
          <w:color w:val="333333"/>
          <w:kern w:val="0"/>
          <w:sz w:val="32"/>
          <w:szCs w:val="32"/>
        </w:rPr>
        <w:t>（信息公开：主动公开）</w:t>
      </w:r>
    </w:p>
    <w:tbl>
      <w:tblPr>
        <w:tblW w:w="9540" w:type="dxa"/>
        <w:tblInd w:w="-432" w:type="dxa"/>
        <w:tblLook w:val="04A0"/>
      </w:tblPr>
      <w:tblGrid>
        <w:gridCol w:w="1980"/>
        <w:gridCol w:w="900"/>
        <w:gridCol w:w="6660"/>
      </w:tblGrid>
      <w:tr w:rsidR="00A3386F" w:rsidRPr="00A3386F" w:rsidTr="00A3386F">
        <w:trPr>
          <w:trHeight w:val="390"/>
        </w:trPr>
        <w:tc>
          <w:tcPr>
            <w:tcW w:w="1980" w:type="dxa"/>
            <w:noWrap/>
            <w:vAlign w:val="center"/>
            <w:hideMark/>
          </w:tcPr>
          <w:p w:rsidR="00A3386F" w:rsidRDefault="00A3386F" w:rsidP="00A3386F">
            <w:pPr>
              <w:widowControl/>
              <w:jc w:val="left"/>
              <w:rPr>
                <w:rFonts w:ascii="仿宋_GB2312" w:eastAsia="仿宋_GB2312" w:hAnsi="宋体" w:cs="宋体" w:hint="eastAsia"/>
                <w:b/>
                <w:bCs/>
                <w:color w:val="515151"/>
                <w:kern w:val="0"/>
                <w:sz w:val="32"/>
                <w:szCs w:val="32"/>
              </w:rPr>
            </w:pPr>
            <w:r w:rsidRPr="00A3386F">
              <w:rPr>
                <w:rFonts w:ascii="仿宋_GB2312" w:eastAsia="仿宋_GB2312" w:hAnsi="宋体" w:cs="宋体" w:hint="eastAsia"/>
                <w:b/>
                <w:bCs/>
                <w:color w:val="515151"/>
                <w:kern w:val="0"/>
                <w:sz w:val="32"/>
                <w:szCs w:val="32"/>
              </w:rPr>
              <w:t> </w:t>
            </w:r>
          </w:p>
          <w:p w:rsidR="00A3386F" w:rsidRDefault="00A3386F" w:rsidP="00A3386F">
            <w:pPr>
              <w:widowControl/>
              <w:jc w:val="left"/>
              <w:rPr>
                <w:rFonts w:ascii="仿宋_GB2312" w:eastAsia="仿宋_GB2312" w:hAnsi="宋体" w:cs="宋体" w:hint="eastAsia"/>
                <w:b/>
                <w:bCs/>
                <w:color w:val="515151"/>
                <w:kern w:val="0"/>
                <w:sz w:val="32"/>
                <w:szCs w:val="32"/>
              </w:rPr>
            </w:pPr>
          </w:p>
          <w:p w:rsidR="00A3386F" w:rsidRDefault="00A3386F" w:rsidP="00A3386F">
            <w:pPr>
              <w:widowControl/>
              <w:jc w:val="left"/>
              <w:rPr>
                <w:rFonts w:ascii="仿宋_GB2312" w:eastAsia="仿宋_GB2312" w:hAnsi="宋体" w:cs="宋体" w:hint="eastAsia"/>
                <w:b/>
                <w:bCs/>
                <w:color w:val="515151"/>
                <w:kern w:val="0"/>
                <w:sz w:val="32"/>
                <w:szCs w:val="32"/>
              </w:rPr>
            </w:pPr>
          </w:p>
          <w:p w:rsidR="00A3386F" w:rsidRDefault="00A3386F" w:rsidP="00A3386F">
            <w:pPr>
              <w:widowControl/>
              <w:jc w:val="left"/>
              <w:rPr>
                <w:rFonts w:ascii="仿宋_GB2312" w:eastAsia="仿宋_GB2312" w:hAnsi="宋体" w:cs="宋体" w:hint="eastAsia"/>
                <w:b/>
                <w:bCs/>
                <w:color w:val="515151"/>
                <w:kern w:val="0"/>
                <w:sz w:val="32"/>
                <w:szCs w:val="32"/>
              </w:rPr>
            </w:pPr>
          </w:p>
          <w:p w:rsidR="00A3386F" w:rsidRDefault="00A3386F" w:rsidP="00A3386F">
            <w:pPr>
              <w:widowControl/>
              <w:jc w:val="left"/>
              <w:rPr>
                <w:rFonts w:ascii="仿宋_GB2312" w:eastAsia="仿宋_GB2312" w:hAnsi="宋体" w:cs="宋体" w:hint="eastAsia"/>
                <w:b/>
                <w:bCs/>
                <w:color w:val="515151"/>
                <w:kern w:val="0"/>
                <w:sz w:val="32"/>
                <w:szCs w:val="32"/>
              </w:rPr>
            </w:pPr>
          </w:p>
          <w:p w:rsidR="00A3386F" w:rsidRDefault="00A3386F" w:rsidP="00A3386F">
            <w:pPr>
              <w:widowControl/>
              <w:jc w:val="left"/>
              <w:rPr>
                <w:rFonts w:ascii="仿宋_GB2312" w:eastAsia="仿宋_GB2312" w:hAnsi="宋体" w:cs="宋体" w:hint="eastAsia"/>
                <w:b/>
                <w:bCs/>
                <w:color w:val="515151"/>
                <w:kern w:val="0"/>
                <w:sz w:val="32"/>
                <w:szCs w:val="32"/>
              </w:rPr>
            </w:pPr>
          </w:p>
          <w:p w:rsidR="00A3386F" w:rsidRDefault="00A3386F" w:rsidP="00A3386F">
            <w:pPr>
              <w:widowControl/>
              <w:jc w:val="left"/>
              <w:rPr>
                <w:rFonts w:ascii="仿宋_GB2312" w:eastAsia="仿宋_GB2312" w:hAnsi="宋体" w:cs="宋体" w:hint="eastAsia"/>
                <w:b/>
                <w:bCs/>
                <w:color w:val="515151"/>
                <w:kern w:val="0"/>
                <w:sz w:val="32"/>
                <w:szCs w:val="32"/>
              </w:rPr>
            </w:pPr>
          </w:p>
          <w:p w:rsidR="00A3386F" w:rsidRPr="00A3386F" w:rsidRDefault="00A3386F" w:rsidP="00A3386F">
            <w:pPr>
              <w:widowControl/>
              <w:jc w:val="left"/>
              <w:rPr>
                <w:rFonts w:ascii="宋体" w:eastAsia="宋体" w:hAnsi="宋体" w:cs="宋体"/>
                <w:color w:val="515151"/>
                <w:kern w:val="0"/>
                <w:sz w:val="24"/>
                <w:szCs w:val="24"/>
              </w:rPr>
            </w:pPr>
          </w:p>
          <w:p w:rsidR="00A3386F" w:rsidRPr="00A3386F" w:rsidRDefault="00A3386F" w:rsidP="00A3386F">
            <w:pPr>
              <w:widowControl/>
              <w:jc w:val="left"/>
              <w:rPr>
                <w:rFonts w:ascii="宋体" w:eastAsia="宋体" w:hAnsi="宋体" w:cs="宋体"/>
                <w:color w:val="515151"/>
                <w:kern w:val="0"/>
                <w:sz w:val="24"/>
                <w:szCs w:val="24"/>
              </w:rPr>
            </w:pPr>
            <w:r w:rsidRPr="00A3386F">
              <w:rPr>
                <w:rFonts w:ascii="仿宋_GB2312" w:eastAsia="仿宋_GB2312" w:hAnsi="宋体" w:cs="宋体" w:hint="eastAsia"/>
                <w:b/>
                <w:bCs/>
                <w:color w:val="515151"/>
                <w:kern w:val="0"/>
                <w:sz w:val="32"/>
                <w:szCs w:val="32"/>
              </w:rPr>
              <w:lastRenderedPageBreak/>
              <w:t>附件2</w:t>
            </w:r>
            <w:r w:rsidRPr="00A3386F">
              <w:rPr>
                <w:rFonts w:ascii="楷体_GB2312" w:eastAsia="楷体_GB2312" w:hAnsi="宋体" w:cs="宋体" w:hint="eastAsia"/>
                <w:b/>
                <w:bCs/>
                <w:color w:val="515151"/>
                <w:kern w:val="0"/>
                <w:sz w:val="32"/>
                <w:szCs w:val="32"/>
              </w:rPr>
              <w:t>：</w:t>
            </w:r>
          </w:p>
        </w:tc>
        <w:tc>
          <w:tcPr>
            <w:tcW w:w="7560" w:type="dxa"/>
            <w:gridSpan w:val="2"/>
            <w:noWrap/>
            <w:vAlign w:val="center"/>
            <w:hideMark/>
          </w:tcPr>
          <w:p w:rsidR="00A3386F" w:rsidRPr="00A3386F" w:rsidRDefault="00A3386F" w:rsidP="00A3386F">
            <w:pPr>
              <w:widowControl/>
              <w:jc w:val="left"/>
              <w:rPr>
                <w:rFonts w:ascii="宋体" w:eastAsia="宋体" w:hAnsi="宋体" w:cs="宋体"/>
                <w:color w:val="515151"/>
                <w:kern w:val="0"/>
                <w:sz w:val="24"/>
                <w:szCs w:val="24"/>
              </w:rPr>
            </w:pPr>
            <w:r w:rsidRPr="00A3386F">
              <w:rPr>
                <w:rFonts w:ascii="宋体" w:eastAsia="宋体" w:hAnsi="宋体" w:cs="宋体" w:hint="eastAsia"/>
                <w:color w:val="515151"/>
                <w:kern w:val="0"/>
                <w:sz w:val="24"/>
                <w:szCs w:val="24"/>
              </w:rPr>
              <w:lastRenderedPageBreak/>
              <w:t> </w:t>
            </w:r>
          </w:p>
        </w:tc>
      </w:tr>
      <w:tr w:rsidR="00A3386F" w:rsidRPr="00A3386F" w:rsidTr="00A3386F">
        <w:trPr>
          <w:trHeight w:val="945"/>
        </w:trPr>
        <w:tc>
          <w:tcPr>
            <w:tcW w:w="9540" w:type="dxa"/>
            <w:gridSpan w:val="3"/>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b/>
                <w:bCs/>
                <w:color w:val="515151"/>
                <w:kern w:val="0"/>
                <w:sz w:val="36"/>
                <w:szCs w:val="36"/>
              </w:rPr>
              <w:lastRenderedPageBreak/>
              <w:t>安庆市卫生计生委2016年护士执业注册工作时间安排</w:t>
            </w:r>
          </w:p>
        </w:tc>
      </w:tr>
      <w:tr w:rsidR="00A3386F" w:rsidRPr="00A3386F" w:rsidTr="00A3386F">
        <w:trPr>
          <w:trHeight w:val="510"/>
        </w:trPr>
        <w:tc>
          <w:tcPr>
            <w:tcW w:w="2880" w:type="dxa"/>
            <w:gridSpan w:val="2"/>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b/>
                <w:bCs/>
                <w:color w:val="515151"/>
                <w:kern w:val="0"/>
                <w:sz w:val="32"/>
                <w:szCs w:val="32"/>
              </w:rPr>
              <w:t> </w:t>
            </w:r>
          </w:p>
        </w:tc>
        <w:tc>
          <w:tcPr>
            <w:tcW w:w="6660" w:type="dxa"/>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b/>
                <w:bCs/>
                <w:color w:val="515151"/>
                <w:kern w:val="0"/>
                <w:sz w:val="32"/>
                <w:szCs w:val="32"/>
              </w:rPr>
              <w:t> </w:t>
            </w:r>
          </w:p>
        </w:tc>
      </w:tr>
      <w:tr w:rsidR="00A3386F" w:rsidRPr="00A3386F" w:rsidTr="00A3386F">
        <w:trPr>
          <w:trHeight w:val="795"/>
        </w:trPr>
        <w:tc>
          <w:tcPr>
            <w:tcW w:w="2880" w:type="dxa"/>
            <w:gridSpan w:val="2"/>
            <w:tcBorders>
              <w:top w:val="single" w:sz="4" w:space="0" w:color="auto"/>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b/>
                <w:bCs/>
                <w:color w:val="515151"/>
                <w:kern w:val="0"/>
                <w:sz w:val="36"/>
                <w:szCs w:val="36"/>
              </w:rPr>
              <w:t xml:space="preserve">日 </w:t>
            </w:r>
            <w:r w:rsidRPr="00A3386F">
              <w:rPr>
                <w:rFonts w:ascii="仿宋_GB2312" w:eastAsia="仿宋_GB2312" w:hAnsi="宋体" w:cs="宋体" w:hint="eastAsia"/>
                <w:b/>
                <w:bCs/>
                <w:color w:val="515151"/>
                <w:kern w:val="0"/>
                <w:sz w:val="36"/>
                <w:szCs w:val="36"/>
              </w:rPr>
              <w:t>   </w:t>
            </w:r>
            <w:r w:rsidRPr="00A3386F">
              <w:rPr>
                <w:rFonts w:ascii="仿宋_GB2312" w:eastAsia="仿宋_GB2312" w:hAnsi="宋体" w:cs="宋体" w:hint="eastAsia"/>
                <w:b/>
                <w:bCs/>
                <w:color w:val="515151"/>
                <w:kern w:val="0"/>
                <w:sz w:val="36"/>
                <w:szCs w:val="36"/>
              </w:rPr>
              <w:t>期</w:t>
            </w:r>
          </w:p>
        </w:tc>
        <w:tc>
          <w:tcPr>
            <w:tcW w:w="6660" w:type="dxa"/>
            <w:tcBorders>
              <w:top w:val="single" w:sz="4" w:space="0" w:color="auto"/>
              <w:left w:val="nil"/>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b/>
                <w:bCs/>
                <w:color w:val="515151"/>
                <w:kern w:val="0"/>
                <w:sz w:val="36"/>
                <w:szCs w:val="36"/>
              </w:rPr>
              <w:t>上</w:t>
            </w:r>
            <w:r w:rsidRPr="00A3386F">
              <w:rPr>
                <w:rFonts w:ascii="仿宋_GB2312" w:eastAsia="仿宋_GB2312" w:hAnsi="宋体" w:cs="宋体" w:hint="eastAsia"/>
                <w:b/>
                <w:bCs/>
                <w:color w:val="515151"/>
                <w:kern w:val="0"/>
                <w:sz w:val="36"/>
                <w:szCs w:val="36"/>
              </w:rPr>
              <w:t> </w:t>
            </w:r>
            <w:r w:rsidRPr="00A3386F">
              <w:rPr>
                <w:rFonts w:ascii="仿宋_GB2312" w:eastAsia="仿宋_GB2312" w:hAnsi="宋体" w:cs="宋体" w:hint="eastAsia"/>
                <w:b/>
                <w:bCs/>
                <w:color w:val="515151"/>
                <w:kern w:val="0"/>
                <w:sz w:val="36"/>
                <w:szCs w:val="36"/>
              </w:rPr>
              <w:t xml:space="preserve"> 报</w:t>
            </w:r>
            <w:r w:rsidRPr="00A3386F">
              <w:rPr>
                <w:rFonts w:ascii="仿宋_GB2312" w:eastAsia="仿宋_GB2312" w:hAnsi="宋体" w:cs="宋体" w:hint="eastAsia"/>
                <w:b/>
                <w:bCs/>
                <w:color w:val="515151"/>
                <w:kern w:val="0"/>
                <w:sz w:val="36"/>
                <w:szCs w:val="36"/>
              </w:rPr>
              <w:t> </w:t>
            </w:r>
            <w:r w:rsidRPr="00A3386F">
              <w:rPr>
                <w:rFonts w:ascii="仿宋_GB2312" w:eastAsia="仿宋_GB2312" w:hAnsi="宋体" w:cs="宋体" w:hint="eastAsia"/>
                <w:b/>
                <w:bCs/>
                <w:color w:val="515151"/>
                <w:kern w:val="0"/>
                <w:sz w:val="36"/>
                <w:szCs w:val="36"/>
              </w:rPr>
              <w:t xml:space="preserve"> 单</w:t>
            </w:r>
            <w:r w:rsidRPr="00A3386F">
              <w:rPr>
                <w:rFonts w:ascii="仿宋_GB2312" w:eastAsia="仿宋_GB2312" w:hAnsi="宋体" w:cs="宋体" w:hint="eastAsia"/>
                <w:b/>
                <w:bCs/>
                <w:color w:val="515151"/>
                <w:kern w:val="0"/>
                <w:sz w:val="36"/>
                <w:szCs w:val="36"/>
              </w:rPr>
              <w:t> </w:t>
            </w:r>
            <w:r w:rsidRPr="00A3386F">
              <w:rPr>
                <w:rFonts w:ascii="仿宋_GB2312" w:eastAsia="仿宋_GB2312" w:hAnsi="宋体" w:cs="宋体" w:hint="eastAsia"/>
                <w:b/>
                <w:bCs/>
                <w:color w:val="515151"/>
                <w:kern w:val="0"/>
                <w:sz w:val="36"/>
                <w:szCs w:val="36"/>
              </w:rPr>
              <w:t xml:space="preserve"> 位</w:t>
            </w:r>
          </w:p>
        </w:tc>
      </w:tr>
      <w:tr w:rsidR="00A3386F" w:rsidRPr="00A3386F" w:rsidTr="00A3386F">
        <w:trPr>
          <w:trHeight w:val="76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bookmarkStart w:id="0" w:name="_Hlk402277881"/>
            <w:bookmarkEnd w:id="0"/>
            <w:r w:rsidRPr="00A3386F">
              <w:rPr>
                <w:rFonts w:ascii="仿宋_GB2312" w:eastAsia="仿宋_GB2312" w:hAnsi="宋体" w:cs="宋体" w:hint="eastAsia"/>
                <w:color w:val="515151"/>
                <w:kern w:val="0"/>
                <w:sz w:val="32"/>
                <w:szCs w:val="32"/>
              </w:rPr>
              <w:t>11月8日</w:t>
            </w:r>
          </w:p>
        </w:tc>
        <w:tc>
          <w:tcPr>
            <w:tcW w:w="6660" w:type="dxa"/>
            <w:tcBorders>
              <w:top w:val="nil"/>
              <w:left w:val="nil"/>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市立医院、市中医院</w:t>
            </w:r>
          </w:p>
        </w:tc>
      </w:tr>
      <w:tr w:rsidR="00A3386F" w:rsidRPr="00A3386F" w:rsidTr="00A3386F">
        <w:trPr>
          <w:trHeight w:val="82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11月9日</w:t>
            </w:r>
          </w:p>
        </w:tc>
        <w:tc>
          <w:tcPr>
            <w:tcW w:w="6660" w:type="dxa"/>
            <w:tcBorders>
              <w:top w:val="nil"/>
              <w:left w:val="nil"/>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市第一人民医院、</w:t>
            </w:r>
            <w:proofErr w:type="gramStart"/>
            <w:r w:rsidRPr="00A3386F">
              <w:rPr>
                <w:rFonts w:ascii="仿宋_GB2312" w:eastAsia="仿宋_GB2312" w:hAnsi="宋体" w:cs="宋体" w:hint="eastAsia"/>
                <w:color w:val="515151"/>
                <w:kern w:val="0"/>
                <w:sz w:val="32"/>
                <w:szCs w:val="32"/>
              </w:rPr>
              <w:t>秉风医院</w:t>
            </w:r>
            <w:proofErr w:type="gramEnd"/>
          </w:p>
        </w:tc>
      </w:tr>
      <w:tr w:rsidR="00A3386F" w:rsidRPr="00A3386F" w:rsidTr="00A3386F">
        <w:trPr>
          <w:trHeight w:val="85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11月10日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市第二人民医院、市妇幼保健所</w:t>
            </w:r>
          </w:p>
        </w:tc>
      </w:tr>
      <w:tr w:rsidR="00A3386F" w:rsidRPr="00A3386F" w:rsidTr="00A3386F">
        <w:trPr>
          <w:trHeight w:val="82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11月11日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ind w:firstLineChars="200" w:firstLine="640"/>
              <w:jc w:val="left"/>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南京鼓楼集团石化医院、市六院</w:t>
            </w:r>
          </w:p>
        </w:tc>
      </w:tr>
      <w:tr w:rsidR="00A3386F" w:rsidRPr="00A3386F" w:rsidTr="00A3386F">
        <w:trPr>
          <w:trHeight w:val="88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11月14日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jc w:val="center"/>
              <w:rPr>
                <w:rFonts w:ascii="宋体" w:eastAsia="宋体" w:hAnsi="宋体" w:cs="宋体"/>
                <w:color w:val="515151"/>
                <w:kern w:val="0"/>
                <w:sz w:val="24"/>
                <w:szCs w:val="24"/>
              </w:rPr>
            </w:pPr>
            <w:proofErr w:type="gramStart"/>
            <w:r w:rsidRPr="00A3386F">
              <w:rPr>
                <w:rFonts w:ascii="仿宋_GB2312" w:eastAsia="仿宋_GB2312" w:hAnsi="宋体" w:cs="宋体" w:hint="eastAsia"/>
                <w:color w:val="515151"/>
                <w:kern w:val="0"/>
                <w:sz w:val="32"/>
                <w:szCs w:val="32"/>
              </w:rPr>
              <w:t>桐</w:t>
            </w:r>
            <w:proofErr w:type="gramEnd"/>
            <w:r w:rsidRPr="00A3386F">
              <w:rPr>
                <w:rFonts w:ascii="仿宋_GB2312" w:eastAsia="仿宋_GB2312" w:hAnsi="宋体" w:cs="宋体" w:hint="eastAsia"/>
                <w:color w:val="515151"/>
                <w:kern w:val="0"/>
                <w:sz w:val="32"/>
                <w:szCs w:val="32"/>
              </w:rPr>
              <w:t>城市卫生计生委、潜山县卫生计生委</w:t>
            </w:r>
          </w:p>
        </w:tc>
      </w:tr>
      <w:tr w:rsidR="00A3386F" w:rsidRPr="00A3386F" w:rsidTr="00A3386F">
        <w:trPr>
          <w:trHeight w:val="85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11月15日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岳西县卫生计生委、太湖县卫生计生委</w:t>
            </w:r>
          </w:p>
        </w:tc>
      </w:tr>
      <w:tr w:rsidR="00A3386F" w:rsidRPr="00A3386F" w:rsidTr="00A3386F">
        <w:trPr>
          <w:trHeight w:val="79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11月16日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怀宁县卫生计生委、开发区社发局</w:t>
            </w:r>
          </w:p>
        </w:tc>
      </w:tr>
      <w:tr w:rsidR="00A3386F" w:rsidRPr="00A3386F" w:rsidTr="00A3386F">
        <w:trPr>
          <w:trHeight w:val="88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11月17日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望江县卫生计生委、迎江区卫生计生委</w:t>
            </w:r>
          </w:p>
        </w:tc>
      </w:tr>
      <w:tr w:rsidR="00A3386F" w:rsidRPr="00A3386F" w:rsidTr="00A3386F">
        <w:trPr>
          <w:trHeight w:val="885"/>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11月18日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ind w:firstLineChars="150" w:firstLine="480"/>
              <w:jc w:val="left"/>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宜秀区卫生计生委、</w:t>
            </w:r>
            <w:proofErr w:type="gramStart"/>
            <w:r w:rsidRPr="00A3386F">
              <w:rPr>
                <w:rFonts w:ascii="仿宋_GB2312" w:eastAsia="仿宋_GB2312" w:hAnsi="宋体" w:cs="宋体" w:hint="eastAsia"/>
                <w:color w:val="515151"/>
                <w:kern w:val="0"/>
                <w:sz w:val="32"/>
                <w:szCs w:val="32"/>
              </w:rPr>
              <w:t>大观区</w:t>
            </w:r>
            <w:proofErr w:type="gramEnd"/>
            <w:r w:rsidRPr="00A3386F">
              <w:rPr>
                <w:rFonts w:ascii="仿宋_GB2312" w:eastAsia="仿宋_GB2312" w:hAnsi="宋体" w:cs="宋体" w:hint="eastAsia"/>
                <w:color w:val="515151"/>
                <w:kern w:val="0"/>
                <w:sz w:val="32"/>
                <w:szCs w:val="32"/>
              </w:rPr>
              <w:t>卫生计生委</w:t>
            </w:r>
          </w:p>
        </w:tc>
      </w:tr>
      <w:tr w:rsidR="00A3386F" w:rsidRPr="00A3386F" w:rsidTr="00A3386F">
        <w:trPr>
          <w:trHeight w:val="870"/>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11月21日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ind w:firstLineChars="150" w:firstLine="480"/>
              <w:jc w:val="left"/>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宿松县卫生计生委</w:t>
            </w:r>
          </w:p>
        </w:tc>
      </w:tr>
      <w:tr w:rsidR="00A3386F" w:rsidRPr="00A3386F" w:rsidTr="00A3386F">
        <w:trPr>
          <w:trHeight w:val="870"/>
        </w:trPr>
        <w:tc>
          <w:tcPr>
            <w:tcW w:w="2880" w:type="dxa"/>
            <w:gridSpan w:val="2"/>
            <w:tcBorders>
              <w:top w:val="nil"/>
              <w:left w:val="single" w:sz="4" w:space="0" w:color="auto"/>
              <w:bottom w:val="single" w:sz="4" w:space="0" w:color="auto"/>
              <w:right w:val="single" w:sz="4"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11月22-30日</w:t>
            </w:r>
          </w:p>
        </w:tc>
        <w:tc>
          <w:tcPr>
            <w:tcW w:w="6660" w:type="dxa"/>
            <w:tcBorders>
              <w:top w:val="nil"/>
              <w:left w:val="nil"/>
              <w:bottom w:val="single" w:sz="4" w:space="0" w:color="auto"/>
              <w:right w:val="single" w:sz="4" w:space="0" w:color="auto"/>
            </w:tcBorders>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仿宋_GB2312" w:eastAsia="仿宋_GB2312" w:hAnsi="宋体" w:cs="宋体" w:hint="eastAsia"/>
                <w:color w:val="515151"/>
                <w:kern w:val="0"/>
                <w:sz w:val="32"/>
                <w:szCs w:val="32"/>
              </w:rPr>
              <w:t>其他市直医疗卫生计生单位</w:t>
            </w:r>
            <w:r w:rsidRPr="00A3386F">
              <w:rPr>
                <w:rFonts w:ascii="宋体" w:eastAsia="宋体" w:hAnsi="宋体" w:cs="宋体"/>
                <w:color w:val="515151"/>
                <w:kern w:val="0"/>
                <w:sz w:val="24"/>
                <w:szCs w:val="24"/>
              </w:rPr>
              <w:t xml:space="preserve"> </w:t>
            </w:r>
          </w:p>
        </w:tc>
      </w:tr>
    </w:tbl>
    <w:p w:rsidR="00A3386F" w:rsidRPr="00A3386F" w:rsidRDefault="00A3386F" w:rsidP="00A3386F">
      <w:pPr>
        <w:widowControl/>
        <w:shd w:val="clear" w:color="auto" w:fill="FFFFFF"/>
        <w:spacing w:line="400" w:lineRule="exact"/>
        <w:jc w:val="left"/>
        <w:rPr>
          <w:rFonts w:ascii="宋体" w:eastAsia="宋体" w:hAnsi="宋体" w:cs="宋体"/>
          <w:color w:val="333333"/>
          <w:kern w:val="0"/>
          <w:sz w:val="24"/>
          <w:szCs w:val="24"/>
        </w:rPr>
      </w:pPr>
      <w:r w:rsidRPr="00A3386F">
        <w:rPr>
          <w:rFonts w:ascii="宋体" w:eastAsia="宋体" w:hAnsi="宋体" w:cs="宋体"/>
          <w:color w:val="333333"/>
          <w:kern w:val="0"/>
          <w:sz w:val="24"/>
          <w:szCs w:val="24"/>
        </w:rPr>
        <w:t> </w:t>
      </w:r>
    </w:p>
    <w:p w:rsidR="00A3386F" w:rsidRDefault="00A3386F" w:rsidP="00A3386F">
      <w:pPr>
        <w:widowControl/>
        <w:shd w:val="clear" w:color="auto" w:fill="FFFFFF"/>
        <w:spacing w:line="400" w:lineRule="exact"/>
        <w:jc w:val="left"/>
        <w:rPr>
          <w:rFonts w:ascii="宋体" w:eastAsia="宋体" w:hAnsi="宋体" w:cs="宋体" w:hint="eastAsia"/>
          <w:color w:val="333333"/>
          <w:kern w:val="0"/>
          <w:sz w:val="24"/>
          <w:szCs w:val="24"/>
        </w:rPr>
      </w:pPr>
      <w:r w:rsidRPr="00A3386F">
        <w:rPr>
          <w:rFonts w:ascii="宋体" w:eastAsia="宋体" w:hAnsi="宋体" w:cs="宋体"/>
          <w:color w:val="333333"/>
          <w:kern w:val="0"/>
          <w:sz w:val="24"/>
          <w:szCs w:val="24"/>
        </w:rPr>
        <w:t> </w:t>
      </w:r>
    </w:p>
    <w:p w:rsidR="00A3386F" w:rsidRPr="00A3386F" w:rsidRDefault="00A3386F" w:rsidP="00A3386F">
      <w:pPr>
        <w:widowControl/>
        <w:shd w:val="clear" w:color="auto" w:fill="FFFFFF"/>
        <w:spacing w:line="400" w:lineRule="exact"/>
        <w:jc w:val="left"/>
        <w:rPr>
          <w:rFonts w:ascii="宋体" w:eastAsia="宋体" w:hAnsi="宋体" w:cs="宋体"/>
          <w:color w:val="333333"/>
          <w:kern w:val="0"/>
          <w:sz w:val="24"/>
          <w:szCs w:val="24"/>
        </w:rPr>
      </w:pPr>
    </w:p>
    <w:p w:rsidR="00A3386F" w:rsidRPr="00A3386F" w:rsidRDefault="00A3386F" w:rsidP="00A3386F">
      <w:pPr>
        <w:widowControl/>
        <w:shd w:val="clear" w:color="auto" w:fill="FFFFFF"/>
        <w:spacing w:line="390" w:lineRule="atLeast"/>
        <w:jc w:val="left"/>
        <w:rPr>
          <w:rFonts w:ascii="宋体" w:eastAsia="宋体" w:hAnsi="宋体" w:cs="宋体"/>
          <w:color w:val="333333"/>
          <w:kern w:val="0"/>
          <w:sz w:val="24"/>
          <w:szCs w:val="24"/>
        </w:rPr>
      </w:pPr>
      <w:r w:rsidRPr="00A3386F">
        <w:rPr>
          <w:rFonts w:ascii="仿宋_GB2312" w:eastAsia="仿宋_GB2312" w:hAnsi="宋体" w:cs="宋体" w:hint="eastAsia"/>
          <w:b/>
          <w:bCs/>
          <w:color w:val="333333"/>
          <w:kern w:val="0"/>
          <w:sz w:val="32"/>
          <w:szCs w:val="32"/>
        </w:rPr>
        <w:lastRenderedPageBreak/>
        <w:t>附件3：</w:t>
      </w:r>
    </w:p>
    <w:tbl>
      <w:tblPr>
        <w:tblW w:w="0" w:type="auto"/>
        <w:tblInd w:w="-612" w:type="dxa"/>
        <w:tblLook w:val="04A0"/>
      </w:tblPr>
      <w:tblGrid>
        <w:gridCol w:w="600"/>
        <w:gridCol w:w="600"/>
        <w:gridCol w:w="600"/>
        <w:gridCol w:w="601"/>
        <w:gridCol w:w="601"/>
        <w:gridCol w:w="986"/>
        <w:gridCol w:w="986"/>
        <w:gridCol w:w="986"/>
        <w:gridCol w:w="986"/>
        <w:gridCol w:w="986"/>
        <w:gridCol w:w="601"/>
        <w:gridCol w:w="601"/>
      </w:tblGrid>
      <w:tr w:rsidR="00A3386F" w:rsidRPr="00A3386F" w:rsidTr="00A3386F">
        <w:trPr>
          <w:trHeight w:val="420"/>
        </w:trPr>
        <w:tc>
          <w:tcPr>
            <w:tcW w:w="5000" w:type="pct"/>
            <w:gridSpan w:val="12"/>
            <w:tcBorders>
              <w:top w:val="nil"/>
              <w:left w:val="nil"/>
              <w:bottom w:val="single" w:sz="8" w:space="0" w:color="auto"/>
              <w:right w:val="nil"/>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bookmarkStart w:id="1" w:name="OLE_LINK4"/>
            <w:r w:rsidRPr="00A3386F">
              <w:rPr>
                <w:rFonts w:ascii="宋体" w:eastAsia="宋体" w:hAnsi="宋体" w:cs="宋体" w:hint="eastAsia"/>
                <w:b/>
                <w:bCs/>
                <w:color w:val="333333"/>
                <w:kern w:val="0"/>
                <w:sz w:val="36"/>
                <w:szCs w:val="36"/>
                <w:u w:val="single"/>
              </w:rPr>
              <w:t xml:space="preserve">        </w:t>
            </w:r>
            <w:bookmarkEnd w:id="1"/>
            <w:r w:rsidRPr="00A3386F">
              <w:rPr>
                <w:rFonts w:ascii="宋体" w:eastAsia="宋体" w:hAnsi="宋体" w:cs="宋体" w:hint="eastAsia"/>
                <w:b/>
                <w:bCs/>
                <w:color w:val="515151"/>
                <w:kern w:val="0"/>
                <w:sz w:val="36"/>
                <w:szCs w:val="36"/>
              </w:rPr>
              <w:t>2016年护士执业注册汇总表</w:t>
            </w:r>
          </w:p>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b/>
                <w:bCs/>
                <w:color w:val="515151"/>
                <w:kern w:val="0"/>
                <w:sz w:val="32"/>
                <w:szCs w:val="32"/>
              </w:rPr>
              <w:t> </w:t>
            </w:r>
          </w:p>
        </w:tc>
      </w:tr>
      <w:tr w:rsidR="00A3386F" w:rsidRPr="00A3386F" w:rsidTr="00A3386F">
        <w:trPr>
          <w:trHeight w:val="598"/>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编号</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单位</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科室</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姓名</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性别</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身份证号</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注册类别</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proofErr w:type="gramStart"/>
            <w:r w:rsidRPr="00A3386F">
              <w:rPr>
                <w:rFonts w:ascii="宋体" w:eastAsia="宋体" w:hAnsi="宋体" w:cs="宋体" w:hint="eastAsia"/>
                <w:color w:val="515151"/>
                <w:kern w:val="0"/>
                <w:sz w:val="20"/>
                <w:szCs w:val="20"/>
              </w:rPr>
              <w:t>护考日期</w:t>
            </w:r>
            <w:proofErr w:type="gramEnd"/>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proofErr w:type="gramStart"/>
            <w:r w:rsidRPr="00A3386F">
              <w:rPr>
                <w:rFonts w:ascii="宋体" w:eastAsia="宋体" w:hAnsi="宋体" w:cs="宋体" w:hint="eastAsia"/>
                <w:color w:val="515151"/>
                <w:kern w:val="0"/>
                <w:sz w:val="20"/>
                <w:szCs w:val="20"/>
              </w:rPr>
              <w:t>护考成绩</w:t>
            </w:r>
            <w:proofErr w:type="gramEnd"/>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毕业学校</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学历</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备注</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r w:rsidR="00A3386F" w:rsidRPr="00A3386F" w:rsidTr="00A3386F">
        <w:trPr>
          <w:cantSplit/>
          <w:trHeight w:hRule="exact" w:val="567"/>
        </w:trPr>
        <w:tc>
          <w:tcPr>
            <w:tcW w:w="27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02"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26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5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40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2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80"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648"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1"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c>
          <w:tcPr>
            <w:tcW w:w="313" w:type="pct"/>
            <w:tcBorders>
              <w:top w:val="single" w:sz="8" w:space="0" w:color="auto"/>
              <w:left w:val="single" w:sz="8" w:space="0" w:color="auto"/>
              <w:bottom w:val="single" w:sz="8" w:space="0" w:color="auto"/>
              <w:right w:val="single" w:sz="8" w:space="0" w:color="auto"/>
            </w:tcBorders>
            <w:noWrap/>
            <w:vAlign w:val="center"/>
            <w:hideMark/>
          </w:tcPr>
          <w:p w:rsidR="00A3386F" w:rsidRPr="00A3386F" w:rsidRDefault="00A3386F" w:rsidP="00A3386F">
            <w:pPr>
              <w:widowControl/>
              <w:spacing w:line="-567" w:lineRule="auto"/>
              <w:jc w:val="center"/>
              <w:rPr>
                <w:rFonts w:ascii="宋体" w:eastAsia="宋体" w:hAnsi="宋体" w:cs="宋体"/>
                <w:color w:val="515151"/>
                <w:kern w:val="0"/>
                <w:sz w:val="24"/>
                <w:szCs w:val="24"/>
              </w:rPr>
            </w:pPr>
            <w:r w:rsidRPr="00A3386F">
              <w:rPr>
                <w:rFonts w:ascii="宋体" w:eastAsia="宋体" w:hAnsi="宋体" w:cs="宋体" w:hint="eastAsia"/>
                <w:color w:val="515151"/>
                <w:kern w:val="0"/>
                <w:sz w:val="20"/>
                <w:szCs w:val="20"/>
              </w:rPr>
              <w:t xml:space="preserve">　</w:t>
            </w:r>
          </w:p>
        </w:tc>
      </w:tr>
    </w:tbl>
    <w:p w:rsidR="00A3386F" w:rsidRPr="00A3386F" w:rsidRDefault="00A3386F" w:rsidP="00A3386F">
      <w:pPr>
        <w:widowControl/>
        <w:shd w:val="clear" w:color="auto" w:fill="FFFFFF"/>
        <w:spacing w:line="400" w:lineRule="exact"/>
        <w:ind w:leftChars="-257" w:left="-540" w:rightChars="-330" w:right="-693"/>
        <w:jc w:val="left"/>
        <w:rPr>
          <w:rFonts w:ascii="宋体" w:eastAsia="宋体" w:hAnsi="宋体" w:cs="宋体"/>
          <w:color w:val="333333"/>
          <w:kern w:val="0"/>
          <w:sz w:val="24"/>
          <w:szCs w:val="24"/>
        </w:rPr>
      </w:pPr>
      <w:bookmarkStart w:id="2" w:name="OLE_LINK3"/>
      <w:r w:rsidRPr="00A3386F">
        <w:rPr>
          <w:rFonts w:ascii="Arial" w:eastAsia="宋体" w:hAnsi="Arial" w:cs="Arial"/>
          <w:color w:val="333333"/>
          <w:kern w:val="0"/>
          <w:sz w:val="18"/>
          <w:szCs w:val="18"/>
        </w:rPr>
        <w:t> </w:t>
      </w:r>
      <w:bookmarkEnd w:id="2"/>
    </w:p>
    <w:p w:rsidR="00A3386F" w:rsidRPr="00A3386F" w:rsidRDefault="00A3386F" w:rsidP="00A3386F">
      <w:pPr>
        <w:widowControl/>
        <w:shd w:val="clear" w:color="auto" w:fill="FFFFFF"/>
        <w:spacing w:line="400" w:lineRule="exact"/>
        <w:ind w:leftChars="-257" w:left="-540" w:rightChars="-330" w:right="-693"/>
        <w:jc w:val="left"/>
        <w:rPr>
          <w:rFonts w:ascii="宋体" w:eastAsia="宋体" w:hAnsi="宋体" w:cs="宋体"/>
          <w:color w:val="333333"/>
          <w:kern w:val="0"/>
          <w:sz w:val="24"/>
          <w:szCs w:val="24"/>
        </w:rPr>
      </w:pPr>
      <w:r w:rsidRPr="00A3386F">
        <w:rPr>
          <w:rFonts w:ascii="Times New Roman" w:eastAsia="宋体" w:hAnsi="Times New Roman" w:cs="宋体" w:hint="eastAsia"/>
          <w:color w:val="333333"/>
          <w:kern w:val="0"/>
          <w:sz w:val="24"/>
          <w:szCs w:val="21"/>
        </w:rPr>
        <w:t>注：注册类别填写首次注册、变更注册、延续注册；</w:t>
      </w:r>
      <w:proofErr w:type="gramStart"/>
      <w:r w:rsidRPr="00A3386F">
        <w:rPr>
          <w:rFonts w:ascii="Times New Roman" w:eastAsia="宋体" w:hAnsi="Times New Roman" w:cs="宋体" w:hint="eastAsia"/>
          <w:color w:val="333333"/>
          <w:kern w:val="0"/>
          <w:sz w:val="24"/>
          <w:szCs w:val="21"/>
        </w:rPr>
        <w:t>护考日期</w:t>
      </w:r>
      <w:proofErr w:type="gramEnd"/>
      <w:r w:rsidRPr="00A3386F">
        <w:rPr>
          <w:rFonts w:ascii="Times New Roman" w:eastAsia="宋体" w:hAnsi="Times New Roman" w:cs="宋体" w:hint="eastAsia"/>
          <w:color w:val="333333"/>
          <w:kern w:val="0"/>
          <w:sz w:val="24"/>
          <w:szCs w:val="21"/>
        </w:rPr>
        <w:t>填写通过护士考试年月，原</w:t>
      </w:r>
      <w:proofErr w:type="gramStart"/>
      <w:r w:rsidRPr="00A3386F">
        <w:rPr>
          <w:rFonts w:ascii="Times New Roman" w:eastAsia="宋体" w:hAnsi="Times New Roman" w:cs="宋体" w:hint="eastAsia"/>
          <w:color w:val="333333"/>
          <w:kern w:val="0"/>
          <w:sz w:val="24"/>
          <w:szCs w:val="21"/>
        </w:rPr>
        <w:t>护卫证</w:t>
      </w:r>
      <w:proofErr w:type="gramEnd"/>
      <w:r w:rsidRPr="00A3386F">
        <w:rPr>
          <w:rFonts w:ascii="Times New Roman" w:eastAsia="宋体" w:hAnsi="Times New Roman" w:cs="宋体" w:hint="eastAsia"/>
          <w:color w:val="333333"/>
          <w:kern w:val="0"/>
          <w:sz w:val="24"/>
          <w:szCs w:val="21"/>
        </w:rPr>
        <w:t>号填写原护士执业证书号码（申请换证）；备注可以填写本人或者单位联系方式等其他事项</w:t>
      </w:r>
      <w:r w:rsidRPr="00A3386F">
        <w:rPr>
          <w:rFonts w:ascii="Times New Roman" w:eastAsia="宋体" w:hAnsi="Times New Roman" w:cs="宋体" w:hint="eastAsia"/>
          <w:color w:val="333333"/>
          <w:kern w:val="0"/>
          <w:sz w:val="28"/>
          <w:szCs w:val="30"/>
        </w:rPr>
        <w:t>。</w:t>
      </w:r>
    </w:p>
    <w:p w:rsidR="00A3386F" w:rsidRPr="00A3386F" w:rsidRDefault="00A3386F" w:rsidP="00A3386F">
      <w:pPr>
        <w:widowControl/>
        <w:shd w:val="clear" w:color="auto" w:fill="FFFFFF"/>
        <w:spacing w:line="390" w:lineRule="atLeast"/>
        <w:ind w:firstLineChars="1446" w:firstLine="4338"/>
        <w:jc w:val="left"/>
        <w:rPr>
          <w:rFonts w:ascii="宋体" w:eastAsia="宋体" w:hAnsi="宋体" w:cs="宋体"/>
          <w:color w:val="333333"/>
          <w:kern w:val="0"/>
          <w:sz w:val="24"/>
          <w:szCs w:val="24"/>
        </w:rPr>
      </w:pPr>
      <w:r w:rsidRPr="00A3386F">
        <w:rPr>
          <w:rFonts w:ascii="宋体" w:eastAsia="宋体" w:hAnsi="宋体" w:cs="宋体"/>
          <w:color w:val="333333"/>
          <w:kern w:val="0"/>
          <w:sz w:val="30"/>
          <w:szCs w:val="30"/>
        </w:rPr>
        <w:t> </w:t>
      </w:r>
    </w:p>
    <w:p w:rsidR="00A3386F" w:rsidRPr="00A3386F" w:rsidRDefault="00A3386F" w:rsidP="00A3386F">
      <w:pPr>
        <w:widowControl/>
        <w:shd w:val="clear" w:color="auto" w:fill="FFFFFF"/>
        <w:spacing w:line="390" w:lineRule="atLeast"/>
        <w:ind w:firstLineChars="1446" w:firstLine="4338"/>
        <w:jc w:val="left"/>
        <w:rPr>
          <w:rFonts w:ascii="宋体" w:eastAsia="宋体" w:hAnsi="宋体" w:cs="宋体"/>
          <w:color w:val="333333"/>
          <w:kern w:val="0"/>
          <w:sz w:val="24"/>
          <w:szCs w:val="24"/>
        </w:rPr>
      </w:pPr>
      <w:r w:rsidRPr="00A3386F">
        <w:rPr>
          <w:rFonts w:ascii="Times New Roman" w:eastAsia="宋体" w:hAnsi="Times New Roman" w:cs="宋体" w:hint="eastAsia"/>
          <w:color w:val="333333"/>
          <w:kern w:val="0"/>
          <w:sz w:val="30"/>
          <w:szCs w:val="30"/>
        </w:rPr>
        <w:t>填报日期：</w:t>
      </w:r>
      <w:r w:rsidRPr="00A3386F">
        <w:rPr>
          <w:rFonts w:ascii="宋体" w:eastAsia="宋体" w:hAnsi="宋体" w:cs="宋体"/>
          <w:color w:val="333333"/>
          <w:kern w:val="0"/>
          <w:sz w:val="30"/>
          <w:szCs w:val="30"/>
        </w:rPr>
        <w:t>2016</w:t>
      </w:r>
      <w:r w:rsidRPr="00A3386F">
        <w:rPr>
          <w:rFonts w:ascii="Times New Roman" w:eastAsia="宋体" w:hAnsi="Times New Roman" w:cs="宋体" w:hint="eastAsia"/>
          <w:color w:val="333333"/>
          <w:kern w:val="0"/>
          <w:sz w:val="30"/>
          <w:szCs w:val="30"/>
        </w:rPr>
        <w:t>年</w:t>
      </w:r>
      <w:r w:rsidRPr="00A3386F">
        <w:rPr>
          <w:rFonts w:ascii="宋体" w:eastAsia="宋体" w:hAnsi="宋体" w:cs="宋体"/>
          <w:color w:val="333333"/>
          <w:kern w:val="0"/>
          <w:sz w:val="30"/>
          <w:szCs w:val="30"/>
        </w:rPr>
        <w:t>10</w:t>
      </w:r>
      <w:r w:rsidRPr="00A3386F">
        <w:rPr>
          <w:rFonts w:ascii="Times New Roman" w:eastAsia="宋体" w:hAnsi="Times New Roman" w:cs="宋体" w:hint="eastAsia"/>
          <w:color w:val="333333"/>
          <w:kern w:val="0"/>
          <w:sz w:val="30"/>
          <w:szCs w:val="30"/>
        </w:rPr>
        <w:t>月</w:t>
      </w:r>
      <w:r w:rsidRPr="00A3386F">
        <w:rPr>
          <w:rFonts w:ascii="宋体" w:eastAsia="宋体" w:hAnsi="宋体" w:cs="宋体"/>
          <w:color w:val="333333"/>
          <w:kern w:val="0"/>
          <w:sz w:val="30"/>
          <w:szCs w:val="30"/>
        </w:rPr>
        <w:t>31</w:t>
      </w:r>
      <w:r w:rsidRPr="00A3386F">
        <w:rPr>
          <w:rFonts w:ascii="Times New Roman" w:eastAsia="宋体" w:hAnsi="Times New Roman" w:cs="宋体" w:hint="eastAsia"/>
          <w:color w:val="333333"/>
          <w:kern w:val="0"/>
          <w:sz w:val="30"/>
          <w:szCs w:val="30"/>
        </w:rPr>
        <w:t>日</w:t>
      </w:r>
    </w:p>
    <w:p w:rsidR="00A12C2A" w:rsidRPr="00A3386F" w:rsidRDefault="00A12C2A">
      <w:pPr>
        <w:rPr>
          <w:rFonts w:hint="eastAsia"/>
        </w:rPr>
      </w:pPr>
    </w:p>
    <w:sectPr w:rsidR="00A12C2A" w:rsidRPr="00A3386F" w:rsidSect="00A12C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386F"/>
    <w:rsid w:val="00A12C2A"/>
    <w:rsid w:val="00A33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813166">
      <w:bodyDiv w:val="1"/>
      <w:marLeft w:val="0"/>
      <w:marRight w:val="0"/>
      <w:marTop w:val="0"/>
      <w:marBottom w:val="0"/>
      <w:divBdr>
        <w:top w:val="none" w:sz="0" w:space="0" w:color="auto"/>
        <w:left w:val="none" w:sz="0" w:space="0" w:color="auto"/>
        <w:bottom w:val="none" w:sz="0" w:space="0" w:color="auto"/>
        <w:right w:val="none" w:sz="0" w:space="0" w:color="auto"/>
      </w:divBdr>
      <w:divsChild>
        <w:div w:id="1999117218">
          <w:marLeft w:val="0"/>
          <w:marRight w:val="0"/>
          <w:marTop w:val="0"/>
          <w:marBottom w:val="0"/>
          <w:divBdr>
            <w:top w:val="none" w:sz="0" w:space="0" w:color="auto"/>
            <w:left w:val="none" w:sz="0" w:space="0" w:color="auto"/>
            <w:bottom w:val="none" w:sz="0" w:space="0" w:color="auto"/>
            <w:right w:val="none" w:sz="0" w:space="0" w:color="auto"/>
          </w:divBdr>
          <w:divsChild>
            <w:div w:id="1640963577">
              <w:marLeft w:val="0"/>
              <w:marRight w:val="0"/>
              <w:marTop w:val="0"/>
              <w:marBottom w:val="0"/>
              <w:divBdr>
                <w:top w:val="none" w:sz="0" w:space="0" w:color="auto"/>
                <w:left w:val="none" w:sz="0" w:space="0" w:color="auto"/>
                <w:bottom w:val="none" w:sz="0" w:space="0" w:color="auto"/>
                <w:right w:val="none" w:sz="0" w:space="0" w:color="auto"/>
              </w:divBdr>
              <w:divsChild>
                <w:div w:id="983391328">
                  <w:marLeft w:val="0"/>
                  <w:marRight w:val="0"/>
                  <w:marTop w:val="150"/>
                  <w:marBottom w:val="0"/>
                  <w:divBdr>
                    <w:top w:val="single" w:sz="6" w:space="0" w:color="D8E4E9"/>
                    <w:left w:val="single" w:sz="6" w:space="0" w:color="D8E4E9"/>
                    <w:bottom w:val="single" w:sz="6" w:space="0" w:color="D8E4E9"/>
                    <w:right w:val="single" w:sz="6" w:space="0" w:color="D8E4E9"/>
                  </w:divBdr>
                  <w:divsChild>
                    <w:div w:id="246965470">
                      <w:marLeft w:val="0"/>
                      <w:marRight w:val="0"/>
                      <w:marTop w:val="0"/>
                      <w:marBottom w:val="0"/>
                      <w:divBdr>
                        <w:top w:val="none" w:sz="0" w:space="0" w:color="auto"/>
                        <w:left w:val="none" w:sz="0" w:space="0" w:color="auto"/>
                        <w:bottom w:val="none" w:sz="0" w:space="0" w:color="auto"/>
                        <w:right w:val="none" w:sz="0" w:space="0" w:color="auto"/>
                      </w:divBdr>
                      <w:divsChild>
                        <w:div w:id="813525567">
                          <w:marLeft w:val="0"/>
                          <w:marRight w:val="0"/>
                          <w:marTop w:val="0"/>
                          <w:marBottom w:val="0"/>
                          <w:divBdr>
                            <w:top w:val="none" w:sz="0" w:space="0" w:color="auto"/>
                            <w:left w:val="none" w:sz="0" w:space="0" w:color="auto"/>
                            <w:bottom w:val="none" w:sz="0" w:space="0" w:color="auto"/>
                            <w:right w:val="none" w:sz="0" w:space="0" w:color="auto"/>
                          </w:divBdr>
                          <w:divsChild>
                            <w:div w:id="163326380">
                              <w:marLeft w:val="0"/>
                              <w:marRight w:val="0"/>
                              <w:marTop w:val="0"/>
                              <w:marBottom w:val="0"/>
                              <w:divBdr>
                                <w:top w:val="none" w:sz="0" w:space="0" w:color="auto"/>
                                <w:left w:val="none" w:sz="0" w:space="0" w:color="auto"/>
                                <w:bottom w:val="none" w:sz="0" w:space="0" w:color="auto"/>
                                <w:right w:val="none" w:sz="0" w:space="0" w:color="auto"/>
                              </w:divBdr>
                              <w:divsChild>
                                <w:div w:id="11779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071228">
      <w:bodyDiv w:val="1"/>
      <w:marLeft w:val="0"/>
      <w:marRight w:val="0"/>
      <w:marTop w:val="0"/>
      <w:marBottom w:val="0"/>
      <w:divBdr>
        <w:top w:val="none" w:sz="0" w:space="0" w:color="auto"/>
        <w:left w:val="none" w:sz="0" w:space="0" w:color="auto"/>
        <w:bottom w:val="none" w:sz="0" w:space="0" w:color="auto"/>
        <w:right w:val="none" w:sz="0" w:space="0" w:color="auto"/>
      </w:divBdr>
      <w:divsChild>
        <w:div w:id="715937276">
          <w:marLeft w:val="0"/>
          <w:marRight w:val="0"/>
          <w:marTop w:val="0"/>
          <w:marBottom w:val="0"/>
          <w:divBdr>
            <w:top w:val="none" w:sz="0" w:space="0" w:color="auto"/>
            <w:left w:val="none" w:sz="0" w:space="0" w:color="auto"/>
            <w:bottom w:val="none" w:sz="0" w:space="0" w:color="auto"/>
            <w:right w:val="none" w:sz="0" w:space="0" w:color="auto"/>
          </w:divBdr>
          <w:divsChild>
            <w:div w:id="1578398179">
              <w:marLeft w:val="0"/>
              <w:marRight w:val="0"/>
              <w:marTop w:val="0"/>
              <w:marBottom w:val="0"/>
              <w:divBdr>
                <w:top w:val="none" w:sz="0" w:space="0" w:color="auto"/>
                <w:left w:val="none" w:sz="0" w:space="0" w:color="auto"/>
                <w:bottom w:val="none" w:sz="0" w:space="0" w:color="auto"/>
                <w:right w:val="none" w:sz="0" w:space="0" w:color="auto"/>
              </w:divBdr>
              <w:divsChild>
                <w:div w:id="1672953479">
                  <w:marLeft w:val="0"/>
                  <w:marRight w:val="0"/>
                  <w:marTop w:val="150"/>
                  <w:marBottom w:val="0"/>
                  <w:divBdr>
                    <w:top w:val="single" w:sz="6" w:space="0" w:color="D8E4E9"/>
                    <w:left w:val="single" w:sz="6" w:space="0" w:color="D8E4E9"/>
                    <w:bottom w:val="single" w:sz="6" w:space="0" w:color="D8E4E9"/>
                    <w:right w:val="single" w:sz="6" w:space="0" w:color="D8E4E9"/>
                  </w:divBdr>
                  <w:divsChild>
                    <w:div w:id="192547606">
                      <w:marLeft w:val="0"/>
                      <w:marRight w:val="0"/>
                      <w:marTop w:val="0"/>
                      <w:marBottom w:val="0"/>
                      <w:divBdr>
                        <w:top w:val="none" w:sz="0" w:space="0" w:color="auto"/>
                        <w:left w:val="none" w:sz="0" w:space="0" w:color="auto"/>
                        <w:bottom w:val="none" w:sz="0" w:space="0" w:color="auto"/>
                        <w:right w:val="none" w:sz="0" w:space="0" w:color="auto"/>
                      </w:divBdr>
                      <w:divsChild>
                        <w:div w:id="2108649083">
                          <w:marLeft w:val="0"/>
                          <w:marRight w:val="0"/>
                          <w:marTop w:val="0"/>
                          <w:marBottom w:val="0"/>
                          <w:divBdr>
                            <w:top w:val="none" w:sz="0" w:space="0" w:color="auto"/>
                            <w:left w:val="none" w:sz="0" w:space="0" w:color="auto"/>
                            <w:bottom w:val="none" w:sz="0" w:space="0" w:color="auto"/>
                            <w:right w:val="none" w:sz="0" w:space="0" w:color="auto"/>
                          </w:divBdr>
                          <w:divsChild>
                            <w:div w:id="699014333">
                              <w:marLeft w:val="0"/>
                              <w:marRight w:val="0"/>
                              <w:marTop w:val="0"/>
                              <w:marBottom w:val="0"/>
                              <w:divBdr>
                                <w:top w:val="none" w:sz="0" w:space="0" w:color="auto"/>
                                <w:left w:val="none" w:sz="0" w:space="0" w:color="auto"/>
                                <w:bottom w:val="none" w:sz="0" w:space="0" w:color="auto"/>
                                <w:right w:val="none" w:sz="0" w:space="0" w:color="auto"/>
                              </w:divBdr>
                              <w:divsChild>
                                <w:div w:id="8480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2016-11-02T02:56:00Z</dcterms:created>
  <dcterms:modified xsi:type="dcterms:W3CDTF">2016-11-02T02:57:00Z</dcterms:modified>
</cp:coreProperties>
</file>