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A8" w:rsidRPr="001826D8" w:rsidRDefault="00045331" w:rsidP="001826D8">
      <w:pPr>
        <w:spacing w:after="0" w:line="353" w:lineRule="exact"/>
        <w:ind w:left="2810" w:right="-20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  <w:r w:rsidRPr="00C95BC4">
        <w:rPr>
          <w:rFonts w:asciiTheme="minorEastAsia" w:hAnsiTheme="minorEastAsia" w:cs="Times New Roman"/>
          <w:b/>
          <w:bCs/>
          <w:position w:val="-2"/>
          <w:sz w:val="21"/>
          <w:szCs w:val="21"/>
          <w:lang w:eastAsia="zh-CN"/>
        </w:rPr>
        <w:t>201</w:t>
      </w:r>
      <w:r w:rsidR="009F043C">
        <w:rPr>
          <w:rFonts w:asciiTheme="minorEastAsia" w:hAnsiTheme="minorEastAsia" w:cs="Times New Roman" w:hint="eastAsia"/>
          <w:b/>
          <w:bCs/>
          <w:position w:val="-2"/>
          <w:sz w:val="21"/>
          <w:szCs w:val="21"/>
          <w:lang w:eastAsia="zh-CN"/>
        </w:rPr>
        <w:t>7</w:t>
      </w:r>
      <w:r w:rsidRPr="00C95BC4"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  <w:t>药学初级（</w:t>
      </w:r>
      <w:r w:rsidR="00487E0F" w:rsidRPr="00C95BC4">
        <w:rPr>
          <w:rFonts w:asciiTheme="minorEastAsia" w:hAnsiTheme="minorEastAsia" w:cs="宋体" w:hint="eastAsia"/>
          <w:b/>
          <w:spacing w:val="2"/>
          <w:position w:val="-2"/>
          <w:sz w:val="21"/>
          <w:szCs w:val="21"/>
          <w:lang w:eastAsia="zh-CN"/>
        </w:rPr>
        <w:t>师</w:t>
      </w:r>
      <w:r w:rsidRPr="00C95BC4"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  <w:t>）考试大纲</w:t>
      </w:r>
    </w:p>
    <w:p w:rsidR="007912A8" w:rsidRPr="00BA4876" w:rsidRDefault="00BA4876" w:rsidP="007912A8">
      <w:pPr>
        <w:spacing w:after="0" w:line="300" w:lineRule="exact"/>
        <w:ind w:right="-9"/>
        <w:jc w:val="center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  <w:r w:rsidRPr="00C95BC4"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  <w:t>基础知</w:t>
      </w:r>
      <w:r w:rsidRPr="00C95BC4"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>识</w:t>
      </w:r>
    </w:p>
    <w:p w:rsidR="00E945E7" w:rsidRPr="00C95BC4" w:rsidRDefault="00045331" w:rsidP="007912A8">
      <w:pPr>
        <w:spacing w:after="0" w:line="300" w:lineRule="exact"/>
        <w:ind w:right="-9"/>
        <w:jc w:val="center"/>
        <w:rPr>
          <w:rFonts w:asciiTheme="minorEastAsia" w:hAnsiTheme="minorEastAsia" w:cs="宋体"/>
          <w:b/>
          <w:sz w:val="21"/>
          <w:szCs w:val="21"/>
        </w:rPr>
      </w:pPr>
      <w:r w:rsidRPr="00C95BC4">
        <w:rPr>
          <w:rFonts w:asciiTheme="minorEastAsia" w:hAnsiTheme="minorEastAsia" w:cs="宋体"/>
          <w:b/>
          <w:spacing w:val="2"/>
          <w:position w:val="-3"/>
          <w:sz w:val="21"/>
          <w:szCs w:val="21"/>
        </w:rPr>
        <w:t>生理学</w:t>
      </w:r>
    </w:p>
    <w:p w:rsidR="00E945E7" w:rsidRPr="00C95BC4" w:rsidRDefault="00E945E7">
      <w:pPr>
        <w:spacing w:before="5" w:after="0" w:line="20" w:lineRule="exact"/>
        <w:rPr>
          <w:rFonts w:asciiTheme="minorEastAsia" w:hAnsiTheme="minorEastAsia"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2133"/>
        <w:gridCol w:w="4035"/>
        <w:gridCol w:w="1186"/>
      </w:tblGrid>
      <w:tr w:rsidR="00E945E7" w:rsidRPr="00C95BC4" w:rsidTr="00045331">
        <w:trPr>
          <w:trHeight w:hRule="exact" w:val="336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C23ACA">
            <w:pPr>
              <w:spacing w:after="0" w:line="275" w:lineRule="exact"/>
              <w:ind w:right="-20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045331">
            <w:pPr>
              <w:spacing w:after="0" w:line="275" w:lineRule="exact"/>
              <w:ind w:right="54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C23ACA">
            <w:pPr>
              <w:tabs>
                <w:tab w:val="left" w:pos="2120"/>
              </w:tabs>
              <w:spacing w:after="0" w:line="275" w:lineRule="exact"/>
              <w:ind w:right="155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045331">
            <w:pPr>
              <w:spacing w:after="0" w:line="275" w:lineRule="exact"/>
              <w:ind w:right="-20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要求</w:t>
            </w:r>
          </w:p>
        </w:tc>
      </w:tr>
      <w:tr w:rsidR="00487E0F" w:rsidRPr="00C95BC4" w:rsidTr="00045331">
        <w:trPr>
          <w:trHeight w:hRule="exact" w:val="970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一、细胞的基本功能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C23ACA">
            <w:pPr>
              <w:spacing w:before="14" w:after="0" w:line="302" w:lineRule="exact"/>
              <w:ind w:left="30" w:right="2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1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.细胞膜的结构和物质转运动能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51" w:after="0" w:line="292" w:lineRule="exact"/>
              <w:ind w:left="30" w:right="71"/>
              <w:jc w:val="both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膜结构的液态镶嵌模型，单纯扩散、膜蛋白介导的跨膜转运和主动转运的定义和基本原理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95BC4" w:rsidTr="00045331">
        <w:trPr>
          <w:trHeight w:hRule="exact" w:val="646"/>
        </w:trPr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.细胞的跨膜信号转导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3" w:after="0" w:line="316" w:lineRule="exact"/>
              <w:ind w:left="30" w:right="59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G</w:t>
            </w:r>
            <w:r w:rsidRPr="00C95BC4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-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蛋白耦联受体、离子受体和酶耦联受体介导的信号转导的主要途径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76"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487E0F" w:rsidRPr="00C95BC4" w:rsidTr="00045331">
        <w:trPr>
          <w:trHeight w:hRule="exact" w:val="646"/>
        </w:trPr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C23ACA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.细胞的生物象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32" w:after="0" w:line="294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静息电位和动作电位的定义、波形和产生机制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76"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95BC4" w:rsidTr="00C23E75">
        <w:trPr>
          <w:trHeight w:hRule="exact" w:val="688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9" w:after="0" w:line="14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487E0F" w:rsidRPr="00C95BC4" w:rsidRDefault="00487E0F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4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.肌细胞的收缩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F02DAD">
            <w:pPr>
              <w:spacing w:after="0" w:line="29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神经</w:t>
            </w:r>
            <w:r w:rsidRPr="00C95BC4">
              <w:rPr>
                <w:rFonts w:asciiTheme="minorEastAsia" w:hAnsiTheme="minorEastAsia" w:cs="Times New Roman"/>
                <w:spacing w:val="-1"/>
                <w:position w:val="-1"/>
                <w:sz w:val="21"/>
                <w:szCs w:val="21"/>
                <w:lang w:eastAsia="zh-CN"/>
              </w:rPr>
              <w:t>-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骨骼肌接头处兴奋的传递过程、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骨骼肌收缩的机制和兴</w:t>
            </w:r>
            <w:r w:rsidRPr="00C95BC4">
              <w:rPr>
                <w:rFonts w:asciiTheme="minorEastAsia" w:hAnsiTheme="minorEastAsia" w:cs="宋体"/>
                <w:spacing w:val="1"/>
                <w:sz w:val="21"/>
                <w:szCs w:val="21"/>
                <w:lang w:eastAsia="zh-CN"/>
              </w:rPr>
              <w:t>奋</w:t>
            </w:r>
            <w:r w:rsidRPr="00C95BC4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-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收缩耦联基本过程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76"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95BC4" w:rsidTr="00045331">
        <w:trPr>
          <w:trHeight w:hRule="exact" w:val="646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二、血液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.血细胞的组成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红细胞、白细胞和血小板的数量、生理特性、功能和生成的调节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77" w:after="0" w:line="240" w:lineRule="auto"/>
              <w:ind w:left="162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487E0F" w:rsidRPr="00C95BC4" w:rsidTr="00045331">
        <w:trPr>
          <w:trHeight w:hRule="exact" w:val="586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46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.生理性止血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5" w:after="0" w:line="292" w:lineRule="exact"/>
              <w:ind w:left="30" w:right="6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生理性止血的基本过程、血液凝固的基本步骤和生理性抗凝物质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76" w:after="0" w:line="240" w:lineRule="auto"/>
              <w:ind w:left="162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487E0F" w:rsidRPr="00C95BC4" w:rsidTr="00045331">
        <w:trPr>
          <w:trHeight w:hRule="exact" w:val="646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三、循环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.心脏的生物电活动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心肌工作细胞和自律细胞的动作电位波形及其形成机制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76"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487E0F" w:rsidRPr="00C95BC4" w:rsidTr="00045331">
        <w:trPr>
          <w:trHeight w:hRule="exact" w:val="646"/>
        </w:trPr>
        <w:tc>
          <w:tcPr>
            <w:tcW w:w="11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.心脏的泵血功能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心动周期的概念、心脏的泵血过程和心输出量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76"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95BC4" w:rsidTr="00045331">
        <w:trPr>
          <w:trHeight w:hRule="exact" w:val="878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.心血管活动的调节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5" w:after="0" w:line="292" w:lineRule="exact"/>
              <w:ind w:left="30" w:right="67"/>
              <w:jc w:val="both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心脏和血管的神经支配及其作用、压力感受性反射的基本过程和意义、肾上腺素和去甲肾上腺素的来源和作用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95BC4" w:rsidTr="00045331">
        <w:trPr>
          <w:trHeight w:hRule="exact" w:val="879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四、呼吸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.肺通气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F02DAD">
            <w:pPr>
              <w:spacing w:before="4" w:after="0" w:line="294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呼吸运动的形式和过程，潮气量、肺活量、时间肺活量、肺通气量和肺泡</w:t>
            </w: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通气量的定义和数值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487E0F" w:rsidRPr="00C95BC4" w:rsidTr="00045331">
        <w:trPr>
          <w:trHeight w:hRule="exact" w:val="322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.肺换气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肺换气的基本原理和过程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87E0F" w:rsidRPr="00C95BC4" w:rsidTr="00045331">
        <w:trPr>
          <w:trHeight w:hRule="exact" w:val="586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五、消化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46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.胃内消化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5" w:after="0" w:line="292" w:lineRule="exact"/>
              <w:ind w:left="30" w:right="6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胃液的成分和作用，胃的容受性舒张和蠕动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45"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95BC4" w:rsidTr="00045331">
        <w:trPr>
          <w:trHeight w:hRule="exact" w:val="586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46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.小肠内消化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5" w:after="0" w:line="292" w:lineRule="exact"/>
              <w:ind w:left="30" w:right="6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胰液和胆汁的成分和作用，小肠的分节运动和蠕动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76"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487E0F" w:rsidRPr="00C95BC4" w:rsidTr="00045331">
        <w:trPr>
          <w:trHeight w:hRule="exact" w:val="586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六、体温及其调节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46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.体温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4" w:after="0" w:line="294" w:lineRule="exact"/>
              <w:ind w:left="30" w:right="6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体温的定义、正常生理性变异、产热和散热的基本过程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62" w:after="0" w:line="240" w:lineRule="auto"/>
              <w:ind w:left="162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487E0F" w:rsidRPr="00C95BC4" w:rsidTr="00045331">
        <w:trPr>
          <w:trHeight w:hRule="exact" w:val="586"/>
        </w:trPr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46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.体温的调节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5" w:after="0" w:line="292" w:lineRule="exact"/>
              <w:ind w:left="30" w:right="65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温度感受器的类型、体温中枢和调定点学说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after="0" w:line="285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3"/>
                <w:sz w:val="21"/>
                <w:szCs w:val="21"/>
              </w:rPr>
              <w:t>了解</w:t>
            </w:r>
          </w:p>
        </w:tc>
      </w:tr>
    </w:tbl>
    <w:p w:rsidR="00E945E7" w:rsidRPr="00C95BC4" w:rsidRDefault="00E945E7">
      <w:pPr>
        <w:spacing w:after="0"/>
        <w:rPr>
          <w:rFonts w:asciiTheme="minorEastAsia" w:hAnsiTheme="minorEastAsia"/>
          <w:sz w:val="21"/>
          <w:szCs w:val="21"/>
        </w:rPr>
        <w:sectPr w:rsidR="00E945E7" w:rsidRPr="00C95B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0320" w:h="14580"/>
          <w:pgMar w:top="720" w:right="720" w:bottom="340" w:left="820" w:header="720" w:footer="159" w:gutter="0"/>
          <w:pgNumType w:start="1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487E0F" w:rsidRPr="00C95BC4">
        <w:trPr>
          <w:trHeight w:hRule="exact" w:val="646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lastRenderedPageBreak/>
              <w:t>七、尿的生成和排除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.肾小球的滤过功能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肾小球滤过的定义、滤过分数和有效滤过压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before="76" w:after="0" w:line="240" w:lineRule="auto"/>
              <w:ind w:left="162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熟练掌握</w:t>
            </w:r>
          </w:p>
        </w:tc>
      </w:tr>
      <w:tr w:rsidR="00487E0F" w:rsidRPr="00C95BC4" w:rsidTr="00C23E75">
        <w:trPr>
          <w:trHeight w:hRule="exact" w:val="71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14" w:after="0" w:line="302" w:lineRule="exact"/>
              <w:ind w:left="30" w:right="2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.肾小管和集合管的物质转运功能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F02DAD">
            <w:pPr>
              <w:spacing w:before="98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N</w:t>
            </w:r>
            <w:r w:rsidRPr="00C95BC4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a</w:t>
            </w:r>
            <w:r w:rsidRPr="00C95BC4">
              <w:rPr>
                <w:rFonts w:asciiTheme="minorEastAsia" w:hAnsiTheme="minorEastAsia" w:cs="Times New Roman"/>
                <w:spacing w:val="-1"/>
                <w:sz w:val="21"/>
                <w:szCs w:val="21"/>
                <w:vertAlign w:val="superscript"/>
                <w:lang w:eastAsia="zh-CN"/>
              </w:rPr>
              <w:t>+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、水和葡萄糖在肾小管的重吸收</w:t>
            </w:r>
            <w:r w:rsidRPr="00C95BC4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、渗透性利尿和水利尿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487E0F" w:rsidRPr="00C95BC4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3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.尿的排放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排尿反射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487E0F" w:rsidRPr="00C95BC4">
        <w:trPr>
          <w:trHeight w:hRule="exact" w:val="615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80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八、神经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80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经典的突触传递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75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突触传递的基本过程、兴奋性突触后</w:t>
            </w:r>
          </w:p>
          <w:p w:rsidR="00487E0F" w:rsidRPr="00C95BC4" w:rsidRDefault="00487E0F">
            <w:pPr>
              <w:spacing w:after="0" w:line="31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电位（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EP</w:t>
            </w:r>
            <w:r w:rsidRPr="00C95BC4">
              <w:rPr>
                <w:rFonts w:asciiTheme="minorEastAsia" w:hAnsiTheme="minorEastAsia" w:cs="Times New Roman"/>
                <w:spacing w:val="1"/>
                <w:position w:val="-1"/>
                <w:sz w:val="21"/>
                <w:szCs w:val="21"/>
              </w:rPr>
              <w:t>SP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after="0" w:line="1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487E0F" w:rsidRPr="00C95BC4" w:rsidRDefault="00487E0F" w:rsidP="00487E0F">
            <w:pPr>
              <w:spacing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487E0F" w:rsidRPr="00C95BC4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九、内分泌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激素的概念、作用方式和分类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487E0F">
            <w:pPr>
              <w:spacing w:after="0" w:line="287" w:lineRule="exact"/>
              <w:ind w:right="-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 w:hint="eastAsia"/>
                <w:position w:val="-2"/>
                <w:sz w:val="21"/>
                <w:szCs w:val="21"/>
                <w:lang w:eastAsia="zh-CN"/>
              </w:rPr>
              <w:t>熟练</w:t>
            </w: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487E0F" w:rsidRPr="00C95BC4">
        <w:trPr>
          <w:trHeight w:hRule="exact" w:val="90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.甲状腺激素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 w:rsidP="00F02DAD">
            <w:pPr>
              <w:spacing w:after="0" w:line="275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甲状腺激素产热效应、对物质代谢和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生长发育的影响，下丘</w:t>
            </w:r>
            <w:r w:rsidRPr="00C95BC4">
              <w:rPr>
                <w:rFonts w:asciiTheme="minorEastAsia" w:hAnsiTheme="minorEastAsia" w:cs="宋体"/>
                <w:spacing w:val="1"/>
                <w:sz w:val="21"/>
                <w:szCs w:val="21"/>
                <w:lang w:eastAsia="zh-CN"/>
              </w:rPr>
              <w:t>脑</w:t>
            </w:r>
            <w:r w:rsidRPr="00C95BC4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-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腺垂体对甲状腺激素的调节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6" w:after="0" w:line="22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487E0F" w:rsidRPr="00C95BC4" w:rsidRDefault="00487E0F">
            <w:pPr>
              <w:spacing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487E0F" w:rsidRPr="00C95BC4">
        <w:trPr>
          <w:trHeight w:hRule="exact" w:val="646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.下丘脑和脑垂体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34" w:after="0" w:line="292" w:lineRule="exact"/>
              <w:ind w:left="30" w:right="7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主要下丘脑调节肽和腺垂体激素的种类和主要作用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0F" w:rsidRPr="00C95BC4" w:rsidRDefault="00487E0F">
            <w:pPr>
              <w:spacing w:before="94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</w:tbl>
    <w:p w:rsidR="006B23ED" w:rsidRPr="00C95BC4" w:rsidRDefault="006B23ED">
      <w:pPr>
        <w:spacing w:after="0" w:line="268" w:lineRule="exact"/>
        <w:ind w:left="3859" w:right="3853"/>
        <w:jc w:val="center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E945E7" w:rsidRPr="00C95BC4" w:rsidRDefault="00045331">
      <w:pPr>
        <w:spacing w:after="0" w:line="268" w:lineRule="exact"/>
        <w:ind w:left="3859" w:right="3853"/>
        <w:jc w:val="center"/>
        <w:rPr>
          <w:rFonts w:asciiTheme="minorEastAsia" w:hAnsiTheme="minorEastAsia" w:cs="宋体"/>
          <w:b/>
          <w:sz w:val="21"/>
          <w:szCs w:val="21"/>
        </w:rPr>
      </w:pPr>
      <w:r w:rsidRPr="00C95BC4">
        <w:rPr>
          <w:rFonts w:asciiTheme="minorEastAsia" w:hAnsiTheme="minorEastAsia" w:cs="宋体"/>
          <w:b/>
          <w:spacing w:val="2"/>
          <w:position w:val="-2"/>
          <w:sz w:val="21"/>
          <w:szCs w:val="21"/>
        </w:rPr>
        <w:t>生物化学</w:t>
      </w:r>
    </w:p>
    <w:p w:rsidR="00E945E7" w:rsidRPr="00C95BC4" w:rsidRDefault="00E945E7">
      <w:pPr>
        <w:spacing w:before="3" w:after="0" w:line="10" w:lineRule="exact"/>
        <w:rPr>
          <w:rFonts w:asciiTheme="minorEastAsia" w:hAnsiTheme="minorEastAsia"/>
          <w:sz w:val="21"/>
          <w:szCs w:val="21"/>
        </w:rPr>
      </w:pPr>
    </w:p>
    <w:tbl>
      <w:tblPr>
        <w:tblW w:w="8523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5"/>
        <w:gridCol w:w="1821"/>
        <w:gridCol w:w="10"/>
        <w:gridCol w:w="4102"/>
        <w:gridCol w:w="1105"/>
      </w:tblGrid>
      <w:tr w:rsidR="00E945E7" w:rsidRPr="00C95BC4" w:rsidTr="0065538C">
        <w:trPr>
          <w:trHeight w:hRule="exact" w:val="337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>
            <w:pPr>
              <w:spacing w:after="0" w:line="276" w:lineRule="exact"/>
              <w:ind w:left="462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>
            <w:pPr>
              <w:spacing w:after="0" w:line="276" w:lineRule="exact"/>
              <w:ind w:left="566" w:right="54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>
            <w:pPr>
              <w:tabs>
                <w:tab w:val="left" w:pos="2120"/>
              </w:tabs>
              <w:spacing w:after="0" w:line="276" w:lineRule="exact"/>
              <w:ind w:left="1579" w:right="155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>
            <w:pPr>
              <w:spacing w:after="0" w:line="276" w:lineRule="exact"/>
              <w:ind w:left="311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要求</w:t>
            </w:r>
          </w:p>
        </w:tc>
      </w:tr>
      <w:tr w:rsidR="00472C31" w:rsidRPr="00C95BC4" w:rsidTr="0065538C">
        <w:trPr>
          <w:trHeight w:hRule="exact" w:val="322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>
            <w:pPr>
              <w:spacing w:after="0" w:line="294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一、蛋白质结构和功能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597066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蛋白质的分子组成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（1）蛋白样品的平均含氮量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72C31" w:rsidRPr="00C95BC4" w:rsidTr="00C23E75">
        <w:trPr>
          <w:trHeight w:hRule="exact" w:val="367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（2）L-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α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-氨基酸的结构通式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72C31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（3）20种L-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α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-氨基酸的分类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72C31" w:rsidRPr="00C95BC4" w:rsidTr="00C23E75">
        <w:trPr>
          <w:trHeight w:hRule="exact" w:val="377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597066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氨基酸的性质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两性解离和紫外吸收性质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72C31" w:rsidRPr="00C95BC4" w:rsidTr="00472C31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597066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蛋白质的分子结构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肽单元及一级、二级，三级、四级结构概 念和维持键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72C31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 w:rsidR="00597066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蛋白质结构与功能关系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（1）血红蛋白的分子结构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72C31" w:rsidRPr="00C95BC4" w:rsidTr="00F645B5">
        <w:trPr>
          <w:trHeight w:hRule="exact" w:val="350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（2）血红蛋白空间结构与运氧功能关系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72C31" w:rsidRPr="00C95BC4" w:rsidTr="00C23E75">
        <w:trPr>
          <w:trHeight w:hRule="exact" w:val="301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（3）协同效应、别构效应的概念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72C31" w:rsidRPr="00C95BC4" w:rsidTr="00472C31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2C31" w:rsidRPr="00C95BC4" w:rsidRDefault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597066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蛋白质的性质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两性电离、亲水胶体、变性、紫外吸收等 性质及相关概念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C31" w:rsidRPr="00C95BC4" w:rsidRDefault="00472C31" w:rsidP="00472C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6AA9" w:rsidRPr="00C95BC4" w:rsidTr="0065538C">
        <w:trPr>
          <w:trHeight w:hRule="exact" w:val="322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spacing w:after="0" w:line="292" w:lineRule="exact"/>
              <w:ind w:left="30" w:right="162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二、核酸的结构和功能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 w:rsidP="00F02DAD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.核酸的化学</w:t>
            </w: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组成及一级结构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（1）核苷酸结构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（2）DNA、RNA组成的异同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 w:rsidP="00F02DAD">
            <w:pPr>
              <w:spacing w:after="0" w:line="286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DNA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的空间</w:t>
            </w: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结构与功能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（1）DNA双螺旋结构模式的要点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95BC4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（2）DNA的超螺旋结构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（3）DNA的功能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95BC4" w:rsidTr="00BE6AA9">
        <w:trPr>
          <w:trHeight w:val="71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spacing w:after="0" w:line="316" w:lineRule="exact"/>
              <w:ind w:left="30" w:right="121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</w:t>
            </w:r>
            <w:r w:rsidRPr="00C95BC4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RN</w:t>
            </w:r>
            <w:r w:rsidRPr="00C95BC4">
              <w:rPr>
                <w:rFonts w:asciiTheme="minorEastAsia" w:hAnsiTheme="minorEastAsia" w:cs="Times New Roman"/>
                <w:spacing w:val="-1"/>
                <w:sz w:val="21"/>
                <w:szCs w:val="21"/>
                <w:lang w:eastAsia="zh-CN"/>
              </w:rPr>
              <w:t>A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的结构与功能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tRNA、mRNA、rRNA的组成、结构特点及功能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6AA9" w:rsidRPr="00C95BC4" w:rsidTr="00BE6AA9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4.核酸理化性质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融解温度、增色效应、DNA复性、核酸分</w:t>
            </w:r>
          </w:p>
          <w:p w:rsidR="00BE6AA9" w:rsidRPr="00C95BC4" w:rsidRDefault="00BE6AA9" w:rsidP="00BE6AA9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子杂交的概念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A9" w:rsidRPr="00C95BC4" w:rsidRDefault="00BE6AA9" w:rsidP="00BE6AA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10B50" w:rsidRPr="00C95BC4" w:rsidTr="00F645B5">
        <w:trPr>
          <w:trHeight w:hRule="exact" w:val="322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三、酶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1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.酶的分子结构与功能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（1）结合酶、辅酶与辅基的概念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10B50" w:rsidRPr="00C95BC4" w:rsidTr="00C23E75">
        <w:trPr>
          <w:trHeight w:hRule="exact" w:val="385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（2）活性中心、必需基团的概念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10B50" w:rsidRPr="00C95BC4" w:rsidTr="00F645B5">
        <w:trPr>
          <w:trHeight w:hRule="exact" w:val="617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A37893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2.酶促反应的特点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酶的特异性，酶反应特点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10B50" w:rsidRPr="00C95BC4" w:rsidTr="00F645B5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B50" w:rsidRPr="00C95BC4" w:rsidRDefault="00310B50" w:rsidP="00A37893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.酶促反应</w:t>
            </w:r>
            <w:r w:rsidRPr="00C95BC4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动力</w:t>
            </w:r>
            <w:r w:rsidRPr="00C95BC4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lastRenderedPageBreak/>
              <w:t>学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lastRenderedPageBreak/>
              <w:t>（1）米氏常数K</w:t>
            </w:r>
            <w:r w:rsidRPr="00C23E75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m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、最大反应速度V</w:t>
            </w:r>
            <w:r w:rsidRPr="00C95BC4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max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的概念及意义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10B50" w:rsidRPr="00C95BC4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（2）最适pH、最适温度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10B50" w:rsidRPr="00C95BC4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（3）竞争性抑制剂的作用特点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10B50" w:rsidRPr="00C95BC4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4.酶的调节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酶原、酶原激活、变构酶、同工酶的概念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B50" w:rsidRPr="00C95BC4" w:rsidRDefault="00310B50" w:rsidP="00310B5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3D8B" w:rsidRPr="00C95BC4" w:rsidTr="00C23E75">
        <w:trPr>
          <w:trHeight w:hRule="exact" w:val="428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四、糖代谢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.糖的无氧氧化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糖酵解的主要过程、关键酶、调节方式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43D8B" w:rsidRPr="00C95BC4" w:rsidTr="00C23E75">
        <w:trPr>
          <w:trHeight w:hRule="exact" w:val="434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spacing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.糖的有氧氧化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（1）有氧氧化的主要过程、关键酶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43D8B" w:rsidRPr="00C95BC4" w:rsidTr="00C23E75">
        <w:trPr>
          <w:trHeight w:hRule="exact" w:val="708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（2）三羧酸循环的过程、产生的ATP数目及意义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43D8B" w:rsidRPr="00C95BC4" w:rsidTr="00C23E75">
        <w:trPr>
          <w:trHeight w:hRule="exact" w:val="4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3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.磷酸戊糖途径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产生NADPH和5-磷酸核糖的生理意义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43D8B" w:rsidRPr="00C95BC4" w:rsidTr="0065538C">
        <w:trPr>
          <w:trHeight w:hRule="exact" w:val="64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spacing w:before="2" w:after="0" w:line="302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4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.糖原合成与分解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关键步骤、关键酶、调节方式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3D8B" w:rsidRPr="00C95BC4" w:rsidTr="00C23E75">
        <w:trPr>
          <w:trHeight w:hRule="exact" w:val="351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5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.糖异生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（1）糖异生的概念、基本过程、生理意义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3D8B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（2）乳酸循环的概念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3D8B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6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.血糖及其调节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（1）血糖水平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3D8B" w:rsidRPr="00C95BC4" w:rsidTr="00310B50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（2）胰岛素、肾上腺素对血糖的调节机理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D8B" w:rsidRPr="00C95BC4" w:rsidRDefault="00043D8B" w:rsidP="00043D8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156891" w:rsidRPr="00C95BC4" w:rsidTr="00156891">
        <w:trPr>
          <w:trHeight w:val="125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 w:rsidP="00A37893">
            <w:pPr>
              <w:spacing w:after="0" w:line="292" w:lineRule="exact"/>
              <w:ind w:right="152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五、脂类代谢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 w:rsidP="00235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</w:t>
            </w:r>
            <w:r w:rsidR="00235C3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脂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类的消化吸收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84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）胆汁酸盐及辅脂酶的作用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8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了解</w:t>
            </w:r>
          </w:p>
        </w:tc>
      </w:tr>
      <w:tr w:rsidR="00156891" w:rsidRPr="00C95BC4" w:rsidTr="00156891">
        <w:trPr>
          <w:trHeight w:hRule="exact" w:val="315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 w:rsidP="00A37893">
            <w:pPr>
              <w:spacing w:after="0" w:line="292" w:lineRule="exact"/>
              <w:ind w:right="152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）乳糜微粒的形成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了解</w:t>
            </w:r>
          </w:p>
        </w:tc>
      </w:tr>
      <w:tr w:rsidR="00156891" w:rsidRPr="00C95BC4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 w:rsidP="00A37893">
            <w:pPr>
              <w:spacing w:after="0" w:line="292" w:lineRule="exact"/>
              <w:ind w:right="152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spacing w:after="0" w:line="316" w:lineRule="exact"/>
              <w:ind w:left="30" w:right="14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.甘油三酯代谢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60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）脂肪动员的概念、限速酶及调节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57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了解</w:t>
            </w:r>
          </w:p>
        </w:tc>
      </w:tr>
      <w:tr w:rsidR="00156891" w:rsidRPr="00C95BC4" w:rsidTr="0065538C">
        <w:trPr>
          <w:trHeight w:hRule="exact" w:val="58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56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）甘油代谢及脂肪酸</w:t>
            </w:r>
            <w:r w:rsidRPr="00C95BC4">
              <w:rPr>
                <w:rFonts w:asciiTheme="minorEastAsia" w:hAnsiTheme="minorEastAsia" w:cs="Times New Roman"/>
                <w:spacing w:val="1"/>
                <w:position w:val="-1"/>
                <w:sz w:val="21"/>
                <w:szCs w:val="21"/>
              </w:rPr>
              <w:t>β</w:t>
            </w:r>
            <w:r w:rsidRPr="00C95BC4"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  <w:t>-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氧化的全过程、</w:t>
            </w:r>
          </w:p>
          <w:p w:rsidR="00156891" w:rsidRPr="00C95BC4" w:rsidRDefault="00156891" w:rsidP="00F645B5">
            <w:pPr>
              <w:spacing w:after="0" w:line="261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关键酶及能量生成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before="69"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了解</w:t>
            </w:r>
          </w:p>
        </w:tc>
      </w:tr>
      <w:tr w:rsidR="00156891" w:rsidRPr="00C95BC4" w:rsidTr="00156891">
        <w:trPr>
          <w:trHeight w:hRule="exact" w:val="644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56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）酮体的概念、合成及利用的部位和生</w:t>
            </w:r>
          </w:p>
          <w:p w:rsidR="00156891" w:rsidRPr="00C95BC4" w:rsidRDefault="00156891" w:rsidP="00F645B5">
            <w:pPr>
              <w:spacing w:after="0" w:line="261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3"/>
                <w:sz w:val="21"/>
                <w:szCs w:val="21"/>
                <w:lang w:eastAsia="zh-CN"/>
              </w:rPr>
              <w:t>理意义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before="69" w:after="0" w:line="240" w:lineRule="auto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了解</w:t>
            </w:r>
          </w:p>
        </w:tc>
      </w:tr>
      <w:tr w:rsidR="00156891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4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）脂肪酸合成的原料、关键酶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156891" w:rsidRPr="00C95BC4" w:rsidTr="00156891">
        <w:trPr>
          <w:trHeight w:val="125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3.磷脂的代谢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）磷脂的分类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156891" w:rsidRPr="00C95BC4" w:rsidTr="00C23E75">
        <w:trPr>
          <w:trHeight w:hRule="exact" w:val="354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）甘油磷脂的合成及降解途径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156891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spacing w:before="72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4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.胆固醇代谢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）胆固醇合成的原料、关键酶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156891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）胆固醇的转化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2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156891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spacing w:before="72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 w:hint="eastAsia"/>
                <w:sz w:val="21"/>
                <w:szCs w:val="21"/>
                <w:lang w:eastAsia="zh-CN"/>
              </w:rPr>
              <w:t>5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.血浆脂蛋白</w:t>
            </w:r>
            <w:r w:rsidRPr="00C95BC4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）血浆脂蛋白分类及组成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156891" w:rsidRPr="00C95BC4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）载脂蛋白的生理作用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156891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）四种脂蛋白的代谢概况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了解</w:t>
            </w:r>
          </w:p>
        </w:tc>
      </w:tr>
      <w:tr w:rsidR="00156891" w:rsidRPr="00C95BC4" w:rsidTr="00F645B5">
        <w:trPr>
          <w:trHeight w:val="624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spacing w:after="0" w:line="294" w:lineRule="exact"/>
              <w:ind w:left="30" w:right="152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六、氨基酸代谢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 w:rsidP="00D77754">
            <w:pPr>
              <w:spacing w:before="72"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1.蛋白质的营养作用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spacing w:after="0" w:line="287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  <w:lang w:eastAsia="zh-CN"/>
              </w:rPr>
              <w:t>氮平衡及必需氨基酸</w:t>
            </w:r>
            <w:r w:rsidRPr="00C95BC4">
              <w:rPr>
                <w:rFonts w:asciiTheme="minorEastAsia" w:hAnsiTheme="minorEastAsia" w:cs="宋体" w:hint="eastAsia"/>
                <w:position w:val="-2"/>
                <w:sz w:val="21"/>
                <w:szCs w:val="21"/>
                <w:lang w:eastAsia="zh-CN"/>
              </w:rPr>
              <w:t>的概念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156891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spacing w:after="0" w:line="240" w:lineRule="auto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.氨的代谢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）氨的来源和去路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95BC4" w:rsidTr="0065538C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）氨的转运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95BC4" w:rsidTr="00C23E75">
        <w:trPr>
          <w:trHeight w:hRule="exact" w:val="357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030794">
            <w:pPr>
              <w:spacing w:after="0" w:line="293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</w:t>
            </w:r>
            <w:r w:rsidRPr="00C95BC4">
              <w:rPr>
                <w:rFonts w:asciiTheme="minorEastAsia" w:hAnsiTheme="minorEastAsia" w:cs="宋体" w:hint="eastAsia"/>
                <w:position w:val="-1"/>
                <w:sz w:val="21"/>
                <w:szCs w:val="21"/>
                <w:lang w:eastAsia="zh-CN"/>
              </w:rPr>
              <w:t>尿素循环的过程、部位及关键酶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95BC4" w:rsidTr="00F645B5">
        <w:trPr>
          <w:trHeight w:hRule="exact" w:val="614"/>
        </w:trPr>
        <w:tc>
          <w:tcPr>
            <w:tcW w:w="14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 w:rsidP="00F645B5">
            <w:pPr>
              <w:spacing w:before="24" w:after="0" w:line="292" w:lineRule="exact"/>
              <w:ind w:left="30" w:right="152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七、核苷酸的代谢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1.嘌呤核苷酸合成代谢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脱氧核苷酸的生成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95BC4" w:rsidTr="00F645B5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spacing w:before="24" w:after="0" w:line="292" w:lineRule="exact"/>
              <w:ind w:left="30" w:right="152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spacing w:before="24" w:after="0" w:line="292" w:lineRule="exact"/>
              <w:ind w:left="30" w:right="27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2.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嘌呤核苷酸分解代谢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（1）分解代谢的终产物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95BC4" w:rsidTr="00D77754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（2）嘌呤核苷酸抗代谢物作用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95BC4" w:rsidTr="00D77754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（3）痛风症的原因及治疗原则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95BC4" w:rsidTr="00235C31">
        <w:trPr>
          <w:trHeight w:hRule="exact" w:val="504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3.嘧啶核苷酸的代谢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（1）嘧啶核苷酸从头合成途径的概念、原</w:t>
            </w:r>
            <w:r w:rsidR="00235C3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料、关键酶及关键步骤</w:t>
            </w:r>
          </w:p>
          <w:p w:rsidR="00156891" w:rsidRPr="00C95BC4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料、关键酶及关键步骤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95BC4" w:rsidTr="00D77754">
        <w:trPr>
          <w:trHeight w:hRule="exact" w:val="322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（2）脱氧胸腺嘧啶核苷酸的生成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56891" w:rsidRPr="00C95BC4" w:rsidTr="0065538C">
        <w:trPr>
          <w:trHeight w:hRule="exact" w:val="322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（3）嘧啶核苷酸抗代谢物作用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91" w:rsidRPr="00C95BC4" w:rsidRDefault="00156891" w:rsidP="0015689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D77754" w:rsidRPr="00C95BC4" w:rsidRDefault="00D77754">
      <w:pPr>
        <w:spacing w:after="0" w:line="268" w:lineRule="exact"/>
        <w:ind w:left="3012" w:right="3003"/>
        <w:jc w:val="center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D77754" w:rsidRPr="00C95BC4" w:rsidRDefault="00D77754" w:rsidP="009E02FF">
      <w:pPr>
        <w:spacing w:after="0" w:line="268" w:lineRule="exact"/>
        <w:ind w:right="3003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9E02FF" w:rsidRPr="00C95BC4" w:rsidRDefault="009E02FF" w:rsidP="009E02FF">
      <w:pPr>
        <w:spacing w:after="0" w:line="268" w:lineRule="exact"/>
        <w:ind w:right="-9"/>
        <w:jc w:val="center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  <w:r w:rsidRPr="00C95BC4">
        <w:rPr>
          <w:rFonts w:asciiTheme="minorEastAsia" w:hAnsiTheme="minorEastAsia" w:cs="宋体" w:hint="eastAsia"/>
          <w:b/>
          <w:spacing w:val="2"/>
          <w:position w:val="-2"/>
          <w:sz w:val="21"/>
          <w:szCs w:val="21"/>
          <w:lang w:eastAsia="zh-CN"/>
        </w:rPr>
        <w:t>病理生理学</w:t>
      </w:r>
    </w:p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9E02FF" w:rsidRPr="00C95BC4" w:rsidTr="00F645B5">
        <w:trPr>
          <w:trHeight w:hRule="exact" w:val="336"/>
        </w:trPr>
        <w:tc>
          <w:tcPr>
            <w:tcW w:w="1486" w:type="dxa"/>
          </w:tcPr>
          <w:p w:rsidR="009E02FF" w:rsidRPr="00C95BC4" w:rsidRDefault="009E02FF" w:rsidP="00F645B5">
            <w:pPr>
              <w:spacing w:after="0" w:line="275" w:lineRule="exact"/>
              <w:ind w:left="462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2" w:type="dxa"/>
          </w:tcPr>
          <w:p w:rsidR="009E02FF" w:rsidRPr="00C95BC4" w:rsidRDefault="009E02FF" w:rsidP="00F645B5">
            <w:pPr>
              <w:spacing w:after="0" w:line="275" w:lineRule="exact"/>
              <w:ind w:left="566" w:right="54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</w:tcPr>
          <w:p w:rsidR="009E02FF" w:rsidRPr="00C95BC4" w:rsidRDefault="009E02FF" w:rsidP="00F645B5">
            <w:pPr>
              <w:tabs>
                <w:tab w:val="left" w:pos="2120"/>
              </w:tabs>
              <w:spacing w:after="0" w:line="275" w:lineRule="exact"/>
              <w:ind w:left="1579" w:right="1556"/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</w:tcPr>
          <w:p w:rsidR="009E02FF" w:rsidRPr="00C95BC4" w:rsidRDefault="009E02FF" w:rsidP="00F645B5">
            <w:pPr>
              <w:spacing w:after="0" w:line="275" w:lineRule="exact"/>
              <w:ind w:left="311" w:right="-20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要求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 w:val="restart"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1.总论</w:t>
            </w:r>
          </w:p>
        </w:tc>
        <w:tc>
          <w:tcPr>
            <w:tcW w:w="1832" w:type="dxa"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597066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绪论</w:t>
            </w:r>
          </w:p>
        </w:tc>
        <w:tc>
          <w:tcPr>
            <w:tcW w:w="4035" w:type="dxa"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病理生理学概论</w:t>
            </w:r>
          </w:p>
        </w:tc>
        <w:tc>
          <w:tcPr>
            <w:tcW w:w="1186" w:type="dxa"/>
          </w:tcPr>
          <w:p w:rsidR="00F14754" w:rsidRPr="00C95BC4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597066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疾病概论</w:t>
            </w:r>
          </w:p>
        </w:tc>
        <w:tc>
          <w:tcPr>
            <w:tcW w:w="4035" w:type="dxa"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（1）健康与疾病</w:t>
            </w:r>
          </w:p>
        </w:tc>
        <w:tc>
          <w:tcPr>
            <w:tcW w:w="1186" w:type="dxa"/>
          </w:tcPr>
          <w:p w:rsidR="00F14754" w:rsidRPr="00C95BC4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（2）疾病发生发展的一般规律及基本机理</w:t>
            </w:r>
          </w:p>
        </w:tc>
        <w:tc>
          <w:tcPr>
            <w:tcW w:w="1186" w:type="dxa"/>
          </w:tcPr>
          <w:p w:rsidR="00F14754" w:rsidRPr="00C95BC4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3</w:t>
            </w:r>
            <w:r w:rsidR="00597066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水、电解 质代谢紊乱</w:t>
            </w:r>
          </w:p>
        </w:tc>
        <w:tc>
          <w:tcPr>
            <w:tcW w:w="4035" w:type="dxa"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（1）水、钠代谢障碍</w:t>
            </w:r>
          </w:p>
        </w:tc>
        <w:tc>
          <w:tcPr>
            <w:tcW w:w="1186" w:type="dxa"/>
          </w:tcPr>
          <w:p w:rsidR="00F14754" w:rsidRPr="00C95BC4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（2）钾、镁代谢障碍</w:t>
            </w:r>
          </w:p>
        </w:tc>
        <w:tc>
          <w:tcPr>
            <w:tcW w:w="1186" w:type="dxa"/>
          </w:tcPr>
          <w:p w:rsidR="00F14754" w:rsidRPr="00C95BC4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（3）钙、磷代谢障碍</w:t>
            </w:r>
          </w:p>
        </w:tc>
        <w:tc>
          <w:tcPr>
            <w:tcW w:w="1186" w:type="dxa"/>
          </w:tcPr>
          <w:p w:rsidR="00F14754" w:rsidRPr="00C95BC4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597066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酸、碱平衡紊乱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（1）酸、碱的概念及酸、碱物质的来源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（2）单纯性酸、碱平衡紊乱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1475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（3）混合性酸、碱平衡紊乱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1475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</w:tcPr>
          <w:p w:rsidR="00F14754" w:rsidRPr="00C95BC4" w:rsidRDefault="00F14754" w:rsidP="00F645B5">
            <w:pPr>
              <w:spacing w:after="0" w:line="270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5</w:t>
            </w:r>
            <w:r w:rsidR="00597066"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缺氧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71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缺氧的基本概念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71" w:lineRule="exact"/>
              <w:ind w:left="37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2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F14754" w:rsidRPr="00C95BC4" w:rsidRDefault="00F14754" w:rsidP="00F645B5">
            <w:pPr>
              <w:spacing w:before="81" w:after="0" w:line="240" w:lineRule="auto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6</w:t>
            </w:r>
            <w:r w:rsidR="00597066" w:rsidRPr="00C95BC4">
              <w:rPr>
                <w:rFonts w:asciiTheme="minorEastAsia" w:hAnsiTheme="minorEastAsia" w:cs="宋体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发热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68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）病因和发病机制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F14754" w:rsidRPr="00C95BC4" w:rsidRDefault="00F14754" w:rsidP="00F645B5">
            <w:pPr>
              <w:spacing w:before="95" w:after="0" w:line="240" w:lineRule="auto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7</w:t>
            </w:r>
            <w:r w:rsidR="00597066" w:rsidRPr="00C95BC4">
              <w:rPr>
                <w:rFonts w:asciiTheme="minorEastAsia" w:hAnsiTheme="minorEastAsia" w:cs="宋体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应激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）应激反应的基本表现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F14754" w:rsidRPr="00C95BC4" w:rsidRDefault="00F14754" w:rsidP="00F645B5">
            <w:pPr>
              <w:spacing w:before="30" w:after="0" w:line="203" w:lineRule="auto"/>
              <w:ind w:left="25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  <w:t>8</w:t>
            </w:r>
            <w:r w:rsidR="00597066"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.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凝血与抗凝血平衡紊乱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）心血管系统功能紊乱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）弥散性血管内凝血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F14754" w:rsidRPr="00C95BC4" w:rsidRDefault="00F14754" w:rsidP="00F645B5">
            <w:pPr>
              <w:spacing w:after="0" w:line="240" w:lineRule="auto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9</w:t>
            </w:r>
            <w:r w:rsidR="00597066" w:rsidRPr="00C95BC4">
              <w:rPr>
                <w:rFonts w:asciiTheme="minorEastAsia" w:hAnsiTheme="minorEastAsia" w:cs="宋体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休克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）休克的病因及分类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before="5"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）休克的发展过程及发病机理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4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）器官功能变化与多器官功能障碍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F14754" w:rsidRPr="00C95BC4" w:rsidRDefault="00F14754" w:rsidP="00F645B5">
            <w:pPr>
              <w:spacing w:after="0" w:line="280" w:lineRule="exact"/>
              <w:ind w:left="25" w:right="38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sz w:val="21"/>
                <w:szCs w:val="21"/>
              </w:rPr>
              <w:t>10</w:t>
            </w:r>
            <w:r w:rsidR="00597066" w:rsidRPr="00C95BC4">
              <w:rPr>
                <w:rFonts w:asciiTheme="minorEastAsia" w:hAnsiTheme="minorEastAsia" w:cs="宋体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缺血</w:t>
            </w:r>
            <w:r w:rsidRPr="00C95BC4">
              <w:rPr>
                <w:rFonts w:asciiTheme="minorEastAsia" w:hAnsiTheme="minorEastAsia" w:cs="Times New Roman"/>
                <w:spacing w:val="-3"/>
                <w:sz w:val="21"/>
                <w:szCs w:val="21"/>
              </w:rPr>
              <w:t>-</w:t>
            </w:r>
            <w:r w:rsidRPr="00C95BC4">
              <w:rPr>
                <w:rFonts w:asciiTheme="minorEastAsia" w:hAnsiTheme="minorEastAsia" w:cs="宋体"/>
                <w:sz w:val="21"/>
                <w:szCs w:val="21"/>
              </w:rPr>
              <w:t>再灌注损伤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75" w:lineRule="exact"/>
              <w:ind w:left="2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）缺血</w:t>
            </w:r>
            <w:r w:rsidRPr="00C95BC4"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  <w:t>-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再灌注损伤的发生机理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C95BC4" w:rsidRDefault="00F14754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F14754" w:rsidRPr="00C95BC4" w:rsidTr="00C23E75">
        <w:trPr>
          <w:trHeight w:hRule="exact" w:val="403"/>
        </w:trPr>
        <w:tc>
          <w:tcPr>
            <w:tcW w:w="1486" w:type="dxa"/>
            <w:vMerge/>
          </w:tcPr>
          <w:p w:rsidR="00F14754" w:rsidRPr="00C95BC4" w:rsidRDefault="00F14754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F14754" w:rsidRPr="00C95BC4" w:rsidRDefault="00F14754" w:rsidP="00F645B5">
            <w:pPr>
              <w:spacing w:after="0" w:line="294" w:lineRule="exact"/>
              <w:ind w:left="30" w:right="-20"/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5E5EBE" w:rsidRDefault="00F14754" w:rsidP="005E5EBE">
            <w:pPr>
              <w:spacing w:after="0" w:line="294" w:lineRule="exact"/>
              <w:ind w:left="30" w:right="-20"/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</w:pPr>
            <w:r w:rsidRPr="005E5EBE"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  <w:t>（3）防治缺血</w:t>
            </w:r>
            <w:r w:rsidRPr="00C95BC4"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  <w:t>-</w:t>
            </w:r>
            <w:r w:rsidRPr="005E5EBE"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  <w:t>再灌注损伤的病理生理基础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754" w:rsidRPr="005E5EBE" w:rsidRDefault="00F14754" w:rsidP="005E5EBE">
            <w:pPr>
              <w:spacing w:line="294" w:lineRule="exact"/>
              <w:ind w:left="30"/>
              <w:jc w:val="center"/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</w:pPr>
            <w:r w:rsidRPr="005E5EBE">
              <w:rPr>
                <w:rFonts w:asciiTheme="minorEastAsia" w:hAnsiTheme="minorEastAsia" w:cs="Times New Roman"/>
                <w:spacing w:val="-3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 w:val="restart"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二、各论</w:t>
            </w:r>
          </w:p>
        </w:tc>
        <w:tc>
          <w:tcPr>
            <w:tcW w:w="1832" w:type="dxa"/>
            <w:vMerge w:val="restart"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1.心脏病理生理学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（1）心力衰竭的原因及诱因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（2）心力衰竭的发病机制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2.肺病理生理学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（1）肺功能不全的病因及发病机制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（2）呼吸衰竭时主要的代谢功能变化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3.肝脏病理生理学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（2）肝脑疾病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（3）肝肾综合征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4.肾脏病理生理学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（1）急性肾功能衰竭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（2）慢性肾功能衰竭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（3）尿毒症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5.脑病理生理学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597066" w:rsidRPr="00C95BC4" w:rsidTr="00F645B5">
        <w:trPr>
          <w:trHeight w:hRule="exact" w:val="322"/>
        </w:trPr>
        <w:tc>
          <w:tcPr>
            <w:tcW w:w="1486" w:type="dxa"/>
            <w:vMerge/>
          </w:tcPr>
          <w:p w:rsidR="00597066" w:rsidRPr="00C95BC4" w:rsidRDefault="00597066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（2）意识障碍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066" w:rsidRPr="00C95BC4" w:rsidRDefault="00597066" w:rsidP="0059706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9E02FF" w:rsidRPr="00C95BC4" w:rsidRDefault="009E02FF" w:rsidP="009E02FF">
      <w:pPr>
        <w:spacing w:after="0" w:line="268" w:lineRule="exact"/>
        <w:ind w:right="3003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9E02FF" w:rsidRPr="00C95BC4" w:rsidRDefault="009E02FF" w:rsidP="009E02FF">
      <w:pPr>
        <w:spacing w:after="0" w:line="268" w:lineRule="exact"/>
        <w:ind w:right="3003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9E02FF" w:rsidRPr="00C95BC4" w:rsidRDefault="009E02FF" w:rsidP="009E02FF">
      <w:pPr>
        <w:spacing w:after="0" w:line="268" w:lineRule="exact"/>
        <w:ind w:right="3003"/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</w:pPr>
    </w:p>
    <w:p w:rsidR="00E945E7" w:rsidRPr="00C95BC4" w:rsidRDefault="00597066" w:rsidP="00F645B5">
      <w:pPr>
        <w:spacing w:after="0" w:line="268" w:lineRule="exact"/>
        <w:ind w:left="3012" w:right="3003"/>
        <w:jc w:val="center"/>
        <w:rPr>
          <w:rFonts w:asciiTheme="minorEastAsia" w:hAnsiTheme="minorEastAsia" w:cs="宋体"/>
          <w:b/>
          <w:sz w:val="21"/>
          <w:szCs w:val="21"/>
          <w:lang w:eastAsia="zh-CN"/>
        </w:rPr>
      </w:pPr>
      <w:r w:rsidRPr="00C95BC4">
        <w:rPr>
          <w:rFonts w:asciiTheme="minorEastAsia" w:hAnsiTheme="minorEastAsia" w:cs="宋体" w:hint="eastAsia"/>
          <w:b/>
          <w:spacing w:val="2"/>
          <w:position w:val="-2"/>
          <w:sz w:val="21"/>
          <w:szCs w:val="21"/>
          <w:lang w:eastAsia="zh-CN"/>
        </w:rPr>
        <w:t>微</w:t>
      </w:r>
      <w:r w:rsidR="00045331" w:rsidRPr="00C95BC4">
        <w:rPr>
          <w:rFonts w:asciiTheme="minorEastAsia" w:hAnsiTheme="minorEastAsia" w:cs="宋体"/>
          <w:b/>
          <w:spacing w:val="2"/>
          <w:position w:val="-2"/>
          <w:sz w:val="21"/>
          <w:szCs w:val="21"/>
          <w:lang w:eastAsia="zh-CN"/>
        </w:rPr>
        <w:t>生物学</w:t>
      </w:r>
    </w:p>
    <w:p w:rsidR="00E945E7" w:rsidRPr="00C95BC4" w:rsidRDefault="00E945E7" w:rsidP="00F645B5">
      <w:pPr>
        <w:spacing w:before="3" w:after="0" w:line="10" w:lineRule="exact"/>
        <w:jc w:val="center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C95BC4" w:rsidTr="00D21C5A">
        <w:trPr>
          <w:trHeight w:hRule="exact" w:val="336"/>
        </w:trPr>
        <w:tc>
          <w:tcPr>
            <w:tcW w:w="1486" w:type="dxa"/>
          </w:tcPr>
          <w:p w:rsidR="00E945E7" w:rsidRPr="00C95BC4" w:rsidRDefault="00191976" w:rsidP="00F645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32" w:type="dxa"/>
          </w:tcPr>
          <w:p w:rsidR="00E945E7" w:rsidRPr="00C95BC4" w:rsidRDefault="00191976" w:rsidP="00F645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035" w:type="dxa"/>
          </w:tcPr>
          <w:p w:rsidR="00E945E7" w:rsidRPr="00C95BC4" w:rsidRDefault="00191976" w:rsidP="00F645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186" w:type="dxa"/>
          </w:tcPr>
          <w:p w:rsidR="00E945E7" w:rsidRPr="00C95BC4" w:rsidRDefault="00191976" w:rsidP="00F645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1.总论</w:t>
            </w:r>
          </w:p>
        </w:tc>
        <w:tc>
          <w:tcPr>
            <w:tcW w:w="1832" w:type="dxa"/>
            <w:vMerge w:val="restart"/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1.绪论</w:t>
            </w:r>
          </w:p>
        </w:tc>
        <w:tc>
          <w:tcPr>
            <w:tcW w:w="4035" w:type="dxa"/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（1）概述</w:t>
            </w:r>
          </w:p>
        </w:tc>
        <w:tc>
          <w:tcPr>
            <w:tcW w:w="1186" w:type="dxa"/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（2）医学（病原）微生物学</w:t>
            </w:r>
          </w:p>
        </w:tc>
        <w:tc>
          <w:tcPr>
            <w:tcW w:w="1186" w:type="dxa"/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9B568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（1）细菌的基本形态</w:t>
            </w:r>
          </w:p>
        </w:tc>
        <w:tc>
          <w:tcPr>
            <w:tcW w:w="1186" w:type="dxa"/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（2）细菌的基本结构及特殊结构</w:t>
            </w:r>
          </w:p>
        </w:tc>
        <w:tc>
          <w:tcPr>
            <w:tcW w:w="1186" w:type="dxa"/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3.细菌的增殖与代谢</w:t>
            </w:r>
          </w:p>
        </w:tc>
        <w:tc>
          <w:tcPr>
            <w:tcW w:w="4035" w:type="dxa"/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（1）细菌的生长繁殖</w:t>
            </w:r>
          </w:p>
        </w:tc>
        <w:tc>
          <w:tcPr>
            <w:tcW w:w="1186" w:type="dxa"/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（2）细菌的新陈代谢</w:t>
            </w:r>
          </w:p>
        </w:tc>
        <w:tc>
          <w:tcPr>
            <w:tcW w:w="1186" w:type="dxa"/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（3）细菌的人工培养</w:t>
            </w:r>
          </w:p>
        </w:tc>
        <w:tc>
          <w:tcPr>
            <w:tcW w:w="1186" w:type="dxa"/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4.噬菌体</w:t>
            </w:r>
          </w:p>
        </w:tc>
        <w:tc>
          <w:tcPr>
            <w:tcW w:w="4035" w:type="dxa"/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噬菌体的基本概念及生物特性</w:t>
            </w:r>
          </w:p>
        </w:tc>
        <w:tc>
          <w:tcPr>
            <w:tcW w:w="1186" w:type="dxa"/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5.细菌的遗传变异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（1）细菌的遗传物质及变异的机理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（2）细菌变异的实际应用（实际意义）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6.消毒与灭菌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（1）消毒、灭菌、无菌、无菌操作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（2）物理消毒灭菌法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（3）化学消毒灭菌法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8D6FEC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D6FEC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8D6FEC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8D6FEC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7.细菌的致病性和机体的抗免疫性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（1）细菌的致病性（致病机理）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95BC4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D6FEC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8D6FEC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8D6FEC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（2）机体的抗菌免疫（抗感染免疫）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95BC4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D6FEC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8D6FEC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8D6FEC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（3）细菌感染的发生、发展和结局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FEC" w:rsidRPr="00C95BC4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9B5681" w:rsidRPr="00C95BC4">
              <w:rPr>
                <w:rFonts w:asciiTheme="minorEastAsia" w:hAnsiTheme="minorEastAsia"/>
                <w:sz w:val="21"/>
                <w:szCs w:val="21"/>
              </w:rPr>
              <w:t>.病毒概述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（1）病毒的形态与结构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（2）病毒的繁殖方式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（3）病毒的感染与免疫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8D6FEC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9</w:t>
            </w:r>
            <w:r w:rsidR="009B5681" w:rsidRPr="00C95BC4">
              <w:rPr>
                <w:rFonts w:asciiTheme="minorEastAsia" w:hAnsiTheme="minorEastAsia"/>
                <w:sz w:val="21"/>
                <w:szCs w:val="21"/>
              </w:rPr>
              <w:t>.真菌概述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8D6FE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（1）真菌的生物学特</w:t>
            </w:r>
            <w:r w:rsidR="008D6FEC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性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及致病性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8D6FEC">
        <w:trPr>
          <w:trHeight w:hRule="exact" w:val="665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8D6FE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</w:t>
            </w:r>
            <w:r w:rsidR="008D6FEC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）真菌与药学之间关系（药学</w:t>
            </w:r>
            <w:r w:rsidR="008D6FEC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领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域的作用）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10.</w:t>
            </w:r>
            <w:r w:rsidR="000A0E23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其他微生物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C23E75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支原体、衣原体、螺旋体、立克次</w:t>
            </w:r>
            <w:r w:rsidR="000A0E23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体</w:t>
            </w:r>
            <w:r w:rsidR="000A0E23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ab/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11.免疫学基础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0A0E23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抗原、抗体的概念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熟练</w:t>
            </w:r>
            <w:r w:rsidR="009B5681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0A0E23" w:rsidRPr="00C95BC4">
              <w:rPr>
                <w:rFonts w:asciiTheme="minorEastAsia" w:hAnsiTheme="minorEastAsia"/>
                <w:sz w:val="21"/>
                <w:szCs w:val="21"/>
              </w:rPr>
              <w:t>特异性免疫与非特异性免疫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</w:t>
            </w:r>
            <w:r w:rsidR="000A0E23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变态反应的概念与分类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（4）</w:t>
            </w:r>
            <w:r w:rsidR="000A0E23" w:rsidRPr="00C95BC4">
              <w:rPr>
                <w:rFonts w:asciiTheme="minorEastAsia" w:hAnsiTheme="minorEastAsia"/>
                <w:sz w:val="21"/>
                <w:szCs w:val="21"/>
              </w:rPr>
              <w:t>疫苗及其他生物制品如干扰素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0A0E23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熟练</w:t>
            </w:r>
            <w:r w:rsidR="009B5681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（5）</w:t>
            </w:r>
            <w:r w:rsidR="000A0E23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免疫学诊断的基本概念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0A0E2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二、各论</w:t>
            </w:r>
          </w:p>
        </w:tc>
        <w:tc>
          <w:tcPr>
            <w:tcW w:w="1832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1.病原性球菌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（1）葡萄球菌属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（2）链球菌属</w:t>
            </w:r>
          </w:p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（3）脑膜炎球菌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5F785D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脑膜炎球菌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5F785D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2.肠道杆菌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（1）大肠杆菌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（2）伤寒杆菌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（3）痢疾杆菌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5F785D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5F785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</w:t>
            </w:r>
            <w:r w:rsidR="005F785D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厌氧性细菌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5F785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="005F785D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5F785D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（2）厌氧芽胞杆菌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5F785D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C23E7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</w:t>
            </w:r>
            <w:r w:rsidR="005F785D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无</w:t>
            </w:r>
            <w:r w:rsidR="00C23E7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芽胞</w:t>
            </w:r>
            <w:r w:rsidR="005F785D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厌氧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4.弧菌属与弯曲菌属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（1）霍乱弧菌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（2）弯曲菌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5.肠道病毒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（1）肠道病毒的特点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（2）脊髓灰质炎病毒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6.呼吸道病毒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（1）流行性感冒病毒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A1523C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D21C5A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（2）风疹病毒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（3）麻疹病毒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7.肝炎病毒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甲、乙、丙型肝炎病毒概述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8.虫媒病毒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流行性乙型脑炎病毒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A1523C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9.疱疹病毒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单纯疱疹病毒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10.其他病毒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（1）人乳头瘤病毒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（2）微小病毒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（3）HIV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11.原虫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（1）原虫概述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（2）疟原虫主要特征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（3）阿米巴原虫主要特征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（4）阴道毛滴虫主要特征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12.蠕虫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（1）线虫概述及似蚓蛔线虫主要特</w:t>
            </w:r>
            <w:r w:rsidR="00902951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（2）吸虫概述及血吸虫主要特征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5681" w:rsidRPr="00C95BC4" w:rsidTr="003961EC">
        <w:trPr>
          <w:trHeight w:hRule="exact" w:val="322"/>
        </w:trPr>
        <w:tc>
          <w:tcPr>
            <w:tcW w:w="1486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（3）绦虫概述及猪肉绦虫主要特征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681" w:rsidRPr="00C95BC4" w:rsidRDefault="009B5681" w:rsidP="00F645B5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E945E7" w:rsidRPr="00C95BC4" w:rsidRDefault="00E945E7">
      <w:pPr>
        <w:spacing w:after="0"/>
        <w:rPr>
          <w:rFonts w:asciiTheme="minorEastAsia" w:hAnsiTheme="minorEastAsia"/>
          <w:b/>
          <w:sz w:val="21"/>
          <w:szCs w:val="21"/>
          <w:lang w:eastAsia="zh-CN"/>
        </w:rPr>
      </w:pPr>
    </w:p>
    <w:p w:rsidR="00F83CDD" w:rsidRPr="00C95BC4" w:rsidRDefault="006B23ED" w:rsidP="006B23ED">
      <w:pPr>
        <w:spacing w:after="0" w:line="300" w:lineRule="exact"/>
        <w:ind w:right="3610"/>
        <w:jc w:val="center"/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</w:pPr>
      <w:r w:rsidRPr="00C95BC4"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 xml:space="preserve">                            </w:t>
      </w:r>
    </w:p>
    <w:p w:rsidR="00E945E7" w:rsidRPr="00C95BC4" w:rsidRDefault="003961EC" w:rsidP="006B23ED">
      <w:pPr>
        <w:spacing w:after="0" w:line="300" w:lineRule="exact"/>
        <w:ind w:right="3610"/>
        <w:jc w:val="center"/>
        <w:rPr>
          <w:rFonts w:asciiTheme="minorEastAsia" w:hAnsiTheme="minorEastAsia" w:cs="宋体"/>
          <w:b/>
          <w:sz w:val="21"/>
          <w:szCs w:val="21"/>
        </w:rPr>
      </w:pPr>
      <w:r w:rsidRPr="00C95BC4"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 xml:space="preserve">                      </w:t>
      </w:r>
      <w:r w:rsidR="00DE3988" w:rsidRPr="00C95BC4">
        <w:rPr>
          <w:rFonts w:asciiTheme="minorEastAsia" w:hAnsiTheme="minorEastAsia" w:cs="宋体" w:hint="eastAsia"/>
          <w:b/>
          <w:spacing w:val="2"/>
          <w:position w:val="-3"/>
          <w:sz w:val="21"/>
          <w:szCs w:val="21"/>
          <w:lang w:eastAsia="zh-CN"/>
        </w:rPr>
        <w:t xml:space="preserve">       </w:t>
      </w:r>
      <w:r w:rsidR="00045331" w:rsidRPr="00C95BC4">
        <w:rPr>
          <w:rFonts w:asciiTheme="minorEastAsia" w:hAnsiTheme="minorEastAsia" w:cs="宋体"/>
          <w:b/>
          <w:spacing w:val="2"/>
          <w:position w:val="-3"/>
          <w:sz w:val="21"/>
          <w:szCs w:val="21"/>
        </w:rPr>
        <w:t>天然药物化学</w:t>
      </w:r>
    </w:p>
    <w:p w:rsidR="00E945E7" w:rsidRPr="00C95BC4" w:rsidRDefault="00E945E7">
      <w:pPr>
        <w:spacing w:before="3" w:after="0" w:line="10" w:lineRule="exact"/>
        <w:rPr>
          <w:rFonts w:asciiTheme="minorEastAsia" w:hAnsiTheme="minorEastAsia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C95BC4" w:rsidTr="00306508">
        <w:trPr>
          <w:trHeight w:hRule="exact" w:val="32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E945E7" w:rsidRPr="00C95BC4" w:rsidTr="00306508">
        <w:trPr>
          <w:trHeight w:hRule="exact" w:val="614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一、总论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1.绪论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天然药物化学研究内容及其在药学事业中的地位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2.提取方法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（1）溶剂提取法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E945E7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（2）水蒸气蒸馏法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945E7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（3）升华法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3.分离与精制方法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（1）溶剂萃取法的原理及应用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E945E7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（2）沉淀法的原理及应用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945E7" w:rsidRPr="00C95BC4" w:rsidTr="00306508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二、苷类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1.定义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苷的定义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F96F6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 w:rsidR="00F96F6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分类、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结构</w:t>
            </w:r>
            <w:r w:rsidR="00F96F6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特点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与典型化合物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）N-苷的结构特点及典型化合物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）O-苷的结构特点及典型化合物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（3）S-苷的结构特点及典型化合物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（4）C-苷的结构特点及典型化合物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3.理化性质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（2）旋光性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（3）溶解度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（4）苷键的裂解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（5）检识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4.提取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（1）原生苷的提取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251F8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（2）次生苷的提取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1F8" w:rsidRPr="00C95BC4" w:rsidRDefault="00C251F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72DEE" w:rsidRPr="00C95BC4" w:rsidTr="00306508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三、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苯丙素类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苯丙酸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典型化合物及生物活性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E72DEE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香豆素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结构类型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72DEE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理化性质与显色反应</w:t>
            </w:r>
          </w:p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（2）异羟肟酸铁反应掌握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72DEE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（3）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典型化合物与生物活性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熟练掌握</w:t>
            </w:r>
          </w:p>
        </w:tc>
      </w:tr>
      <w:tr w:rsidR="00E72DEE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947F10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="00E72DEE" w:rsidRPr="00C95BC4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="00E72DEE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木脂素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典型化合物及生物活性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DEE" w:rsidRPr="00C95BC4" w:rsidRDefault="00E72DEE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熟练掌握</w:t>
            </w:r>
          </w:p>
        </w:tc>
      </w:tr>
      <w:tr w:rsidR="002009AA" w:rsidRPr="00C95BC4" w:rsidTr="00F96F6B">
        <w:trPr>
          <w:trHeight w:hRule="exact" w:val="57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四、蒽醌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1.结构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苯醌、萘醌、菲醌、蒽醌典型化合物及生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009AA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2.理化性质和显色反应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理化性质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2009AA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显色反应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2009AA" w:rsidRPr="00C95BC4" w:rsidTr="00F96F6B">
        <w:trPr>
          <w:trHeight w:val="308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.提取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与分离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09AA" w:rsidRPr="00C95BC4" w:rsidRDefault="002009AA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2009AA" w:rsidRPr="00C95BC4" w:rsidTr="00F96F6B">
        <w:trPr>
          <w:trHeight w:val="213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分离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A" w:rsidRPr="00C95BC4" w:rsidRDefault="002009AA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3479" w:rsidRPr="00C95BC4" w:rsidTr="00F96F6B">
        <w:trPr>
          <w:trHeight w:val="395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五、黄酮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定义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33479" w:rsidRPr="00C95BC4" w:rsidTr="00306508">
        <w:trPr>
          <w:trHeight w:val="5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2.结构类型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黄酮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95BC4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黄铜醇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95BC4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二氢黄酮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95BC4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异黄酮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95BC4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3479" w:rsidRPr="00C95BC4" w:rsidRDefault="00833479" w:rsidP="0071667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）</w:t>
            </w:r>
            <w:r w:rsidR="0071667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查耳酮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95BC4" w:rsidTr="00306508">
        <w:trPr>
          <w:trHeight w:val="5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花色素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3479" w:rsidRPr="00C95BC4" w:rsidTr="00F96F6B">
        <w:trPr>
          <w:trHeight w:val="334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黄烷醇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3479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3.理化性质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及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显色反应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3479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（2）溶解性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（3）酸性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与碱性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显色反应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33479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4.提取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与分离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833479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分离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79" w:rsidRPr="00C95BC4" w:rsidRDefault="00833479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3E70" w:rsidRPr="00C95BC4" w:rsidTr="00306508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六、萜类与挥油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结构与分类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单萜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3E70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倍半萜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三萜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95BC4" w:rsidTr="00306508">
        <w:trPr>
          <w:trHeight w:hRule="exact" w:val="26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各类萜代表型化合物的生物活性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E33E70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2.挥发油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95BC4" w:rsidTr="00F96F6B">
        <w:trPr>
          <w:trHeight w:hRule="exact" w:val="25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（2）化学</w:t>
            </w:r>
            <w:r w:rsidR="00F96F6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组成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（3）通性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3E70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（4）检识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3E70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（5）提取方法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3E70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E33E70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325A05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（6）分离方法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E70" w:rsidRPr="00C95BC4" w:rsidRDefault="00325A05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4B13B6" w:rsidRPr="00C95BC4" w:rsidTr="00306508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七、甾体及苷类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1.强心苷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结构特点与分类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B13B6" w:rsidRPr="00C95BC4" w:rsidTr="00306508">
        <w:trPr>
          <w:trHeight w:hRule="exact" w:val="248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理化性质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B13B6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检识反应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4B13B6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F96F6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代表</w:t>
            </w:r>
            <w:r w:rsidR="00F96F6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型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化合物及生物活性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4B13B6" w:rsidRPr="00C95BC4" w:rsidTr="00F96F6B">
        <w:trPr>
          <w:trHeight w:hRule="exact" w:val="50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2.甾体皂苷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096A23">
            <w:pPr>
              <w:spacing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结构分类及典型化合物生物活性与用途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4B13B6" w:rsidRPr="00C95BC4" w:rsidTr="00F96F6B">
        <w:trPr>
          <w:trHeight w:hRule="exact" w:val="28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理化性质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B13B6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皂苷、皂苷元的提取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B13B6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分离与精制方法及应用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B13B6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检识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3B6" w:rsidRPr="00C95BC4" w:rsidRDefault="004B13B6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95BC4" w:rsidTr="00F96F6B">
        <w:trPr>
          <w:trHeight w:hRule="exact" w:val="313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八、生物碱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含义与分类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（1）含义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95BC4" w:rsidTr="00F96F6B">
        <w:trPr>
          <w:trHeight w:hRule="exact" w:val="57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分类及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典型化合物植物来源、生物活性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或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7C511B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2.理化性质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7C511B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（2）旋光性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（3）碱性及其表示方法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（4）溶解性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95BC4" w:rsidTr="00306508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（5）沉淀反应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C511B" w:rsidRPr="00C95BC4" w:rsidTr="00F96F6B">
        <w:trPr>
          <w:trHeight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提取分离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总碱的提取方法与特点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511B" w:rsidRPr="00C95BC4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7C511B" w:rsidRPr="00C95BC4" w:rsidTr="00306508">
        <w:trPr>
          <w:trHeight w:hRule="exact" w:val="45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（2）生物碱的分离方法与应用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1B" w:rsidRPr="00C95BC4" w:rsidRDefault="007C511B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7C511B" w:rsidRPr="00C95BC4" w:rsidTr="007622C4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511B" w:rsidRPr="00C95BC4" w:rsidRDefault="007C511B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典型化合物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511B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生物活性与用途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511B" w:rsidRPr="00C95BC4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熟练掌握</w:t>
            </w:r>
          </w:p>
        </w:tc>
      </w:tr>
      <w:tr w:rsidR="00306508" w:rsidRPr="00C95BC4" w:rsidTr="007622C4">
        <w:trPr>
          <w:trHeight w:hRule="exact" w:val="322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九、其他成分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1.鞣质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06508" w:rsidRPr="00C95BC4" w:rsidTr="007622C4">
        <w:trPr>
          <w:trHeight w:hRule="exact" w:val="322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（2）结构与分类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696B50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06508" w:rsidRPr="00C95BC4" w:rsidTr="007622C4">
        <w:trPr>
          <w:trHeight w:hRule="exact" w:val="322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除鞣质的方法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696B50" w:rsidP="000C4E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06508" w:rsidRPr="00C95BC4" w:rsidTr="007622C4">
        <w:trPr>
          <w:trHeight w:val="326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2.有机酸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06508" w:rsidRPr="00C95BC4" w:rsidTr="007622C4">
        <w:trPr>
          <w:trHeight w:hRule="exact" w:val="312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（2）结构与分类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06508" w:rsidRPr="00C95BC4" w:rsidTr="007622C4">
        <w:trPr>
          <w:trHeight w:hRule="exact" w:val="37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提取与分离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06508" w:rsidRPr="00C95BC4" w:rsidTr="007622C4">
        <w:trPr>
          <w:trHeight w:hRule="exact" w:val="322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3.氨基酸、蛋白质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06508" w:rsidRPr="00C95BC4" w:rsidTr="007622C4">
        <w:trPr>
          <w:trHeight w:hRule="exact" w:val="322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4.多糖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30650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8" w:rsidRPr="00C95BC4" w:rsidRDefault="00306508" w:rsidP="000C4E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7622C4" w:rsidRPr="00C95BC4" w:rsidRDefault="007622C4">
      <w:pPr>
        <w:rPr>
          <w:rFonts w:asciiTheme="minorEastAsia" w:hAnsiTheme="minorEastAsia"/>
          <w:sz w:val="21"/>
          <w:szCs w:val="21"/>
          <w:lang w:eastAsia="zh-CN"/>
        </w:rPr>
      </w:pPr>
    </w:p>
    <w:p w:rsidR="00E945E7" w:rsidRPr="00C95BC4" w:rsidRDefault="00E945E7">
      <w:pPr>
        <w:spacing w:after="0"/>
        <w:rPr>
          <w:rFonts w:asciiTheme="minorEastAsia" w:hAnsiTheme="minorEastAsia"/>
          <w:sz w:val="21"/>
          <w:szCs w:val="21"/>
          <w:lang w:eastAsia="zh-CN"/>
        </w:rPr>
        <w:sectPr w:rsidR="00E945E7" w:rsidRPr="00C95BC4">
          <w:pgSz w:w="10320" w:h="14580"/>
          <w:pgMar w:top="300" w:right="720" w:bottom="540" w:left="820" w:header="0" w:footer="159" w:gutter="0"/>
          <w:cols w:space="720"/>
        </w:sectPr>
      </w:pPr>
    </w:p>
    <w:p w:rsidR="005C1143" w:rsidRPr="00C95BC4" w:rsidRDefault="005C1143">
      <w:pPr>
        <w:spacing w:after="0" w:line="313" w:lineRule="exact"/>
        <w:ind w:left="2259" w:right="-20"/>
        <w:rPr>
          <w:rFonts w:asciiTheme="minorEastAsia" w:hAnsiTheme="minorEastAsia" w:cs="宋体"/>
          <w:spacing w:val="2"/>
          <w:position w:val="-3"/>
          <w:sz w:val="21"/>
          <w:szCs w:val="21"/>
          <w:lang w:eastAsia="zh-CN"/>
        </w:rPr>
      </w:pPr>
    </w:p>
    <w:p w:rsidR="005C1143" w:rsidRPr="00C95BC4" w:rsidRDefault="005C1143">
      <w:pPr>
        <w:spacing w:after="0" w:line="313" w:lineRule="exact"/>
        <w:ind w:left="2259" w:right="-20"/>
        <w:rPr>
          <w:rFonts w:asciiTheme="minorEastAsia" w:hAnsiTheme="minorEastAsia" w:cs="宋体"/>
          <w:spacing w:val="2"/>
          <w:position w:val="-3"/>
          <w:sz w:val="21"/>
          <w:szCs w:val="21"/>
          <w:lang w:eastAsia="zh-CN"/>
        </w:rPr>
      </w:pPr>
    </w:p>
    <w:p w:rsidR="005C1143" w:rsidRPr="00C95BC4" w:rsidRDefault="005C1143">
      <w:pPr>
        <w:spacing w:after="0" w:line="313" w:lineRule="exact"/>
        <w:ind w:left="2259" w:right="-20"/>
        <w:rPr>
          <w:rFonts w:asciiTheme="minorEastAsia" w:hAnsiTheme="minorEastAsia" w:cs="宋体"/>
          <w:spacing w:val="2"/>
          <w:position w:val="-3"/>
          <w:sz w:val="21"/>
          <w:szCs w:val="21"/>
          <w:lang w:eastAsia="zh-CN"/>
        </w:rPr>
      </w:pPr>
    </w:p>
    <w:p w:rsidR="00732753" w:rsidRPr="00C95BC4" w:rsidRDefault="00732753">
      <w:pPr>
        <w:spacing w:after="0" w:line="313" w:lineRule="exact"/>
        <w:ind w:left="2259" w:right="-20"/>
        <w:rPr>
          <w:rFonts w:asciiTheme="minorEastAsia" w:hAnsiTheme="minorEastAsia" w:cs="宋体"/>
          <w:spacing w:val="2"/>
          <w:position w:val="-3"/>
          <w:sz w:val="21"/>
          <w:szCs w:val="21"/>
          <w:lang w:eastAsia="zh-CN"/>
        </w:rPr>
      </w:pPr>
    </w:p>
    <w:p w:rsidR="00E945E7" w:rsidRPr="00C95BC4" w:rsidRDefault="00045331">
      <w:pPr>
        <w:spacing w:after="0" w:line="313" w:lineRule="exact"/>
        <w:ind w:left="2259" w:right="-20"/>
        <w:rPr>
          <w:rFonts w:asciiTheme="minorEastAsia" w:hAnsiTheme="minorEastAsia" w:cs="宋体"/>
          <w:b/>
          <w:sz w:val="21"/>
          <w:szCs w:val="21"/>
          <w:lang w:eastAsia="zh-CN"/>
        </w:rPr>
      </w:pPr>
      <w:r w:rsidRPr="00C95BC4"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  <w:t>药物化学</w:t>
      </w:r>
    </w:p>
    <w:p w:rsidR="00E945E7" w:rsidRPr="00C95BC4" w:rsidRDefault="00E945E7">
      <w:pPr>
        <w:spacing w:after="0"/>
        <w:rPr>
          <w:rFonts w:asciiTheme="minorEastAsia" w:hAnsiTheme="minorEastAsia"/>
          <w:sz w:val="21"/>
          <w:szCs w:val="21"/>
          <w:lang w:eastAsia="zh-CN"/>
        </w:rPr>
        <w:sectPr w:rsidR="00E945E7" w:rsidRPr="00C95BC4">
          <w:type w:val="continuous"/>
          <w:pgSz w:w="10320" w:h="14580"/>
          <w:pgMar w:top="720" w:right="720" w:bottom="340" w:left="820" w:header="720" w:footer="720" w:gutter="0"/>
          <w:cols w:num="2" w:space="720" w:equalWidth="0">
            <w:col w:w="1353" w:space="286"/>
            <w:col w:w="7141"/>
          </w:cols>
        </w:sectPr>
      </w:pPr>
    </w:p>
    <w:p w:rsidR="00E945E7" w:rsidRPr="00C95BC4" w:rsidRDefault="00E945E7">
      <w:pPr>
        <w:spacing w:before="3" w:after="0" w:line="10" w:lineRule="exact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32"/>
        <w:gridCol w:w="4035"/>
        <w:gridCol w:w="1186"/>
      </w:tblGrid>
      <w:tr w:rsidR="00E945E7" w:rsidRPr="00C95BC4" w:rsidTr="001F48CC">
        <w:trPr>
          <w:trHeight w:hRule="exact" w:val="32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45E7" w:rsidRPr="00C95BC4" w:rsidRDefault="0019197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E945E7" w:rsidRPr="00C95BC4" w:rsidTr="001F48CC">
        <w:trPr>
          <w:trHeight w:hRule="exact" w:val="615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945E7" w:rsidRPr="00C95BC4" w:rsidRDefault="0004533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一、绪论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1.药物化学的</w:t>
            </w:r>
            <w:r w:rsidR="001F48CC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定义及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研究内容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E945E7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F48CC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E945E7" w:rsidRPr="00C95BC4">
        <w:trPr>
          <w:trHeight w:hRule="exact" w:val="64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2.药物化学的任务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E945E7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F48C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E945E7" w:rsidRPr="00C95BC4" w:rsidTr="001F48CC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45E7" w:rsidRPr="00C95BC4" w:rsidRDefault="00E945E7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3.药物的名称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通用名和化学名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F48C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E945E7" w:rsidRPr="00C95BC4" w:rsidTr="001F48CC">
        <w:trPr>
          <w:trHeight w:hRule="exact" w:val="322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945E7" w:rsidRPr="00C95BC4" w:rsidRDefault="001F48C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二、麻醉药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95BC4" w:rsidRDefault="0004533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局部麻醉药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（1）局部麻醉药分类、构效关系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F48C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E945E7" w:rsidRPr="00C95BC4">
        <w:trPr>
          <w:trHeight w:hRule="exact" w:val="64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1F48C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（2）盐酸普鲁卡因、盐酸利多卡因结构特点、性质和用途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E945E7" w:rsidRPr="00C95BC4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E945E7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E945E7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（3）盐酸丁卡因的性质和用途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A5EC2" w:rsidRPr="00C95BC4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三、镇静催眠药、抗癫痫药和抗精神失常药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1.镇静催眠药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（1）镇静催眠药分类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A1198E" w:rsidP="00A1198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1A5EC2" w:rsidRPr="00C95BC4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（2）巴比妥类药物理化通性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A1198E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A5EC2" w:rsidRPr="00C95BC4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（3）巴比妥类药物构效关系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A5EC2" w:rsidRPr="00C95BC4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（4）苯二氮（艹卓）类药物理化通性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A1198E" w:rsidP="00A1198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1A5EC2" w:rsidRPr="00C95BC4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（5）苯巴比妥结构、性质和用途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A1198E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A5EC2" w:rsidRPr="00C95BC4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（6）硫喷妥钠作用特点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A5EC2" w:rsidRPr="00C95BC4" w:rsidTr="00C952BA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A1198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（7）</w:t>
            </w:r>
            <w:r w:rsidR="00A1198E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苯二氮（艹卓）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结构特</w:t>
            </w:r>
            <w:r w:rsidR="00A1198E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征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A1198E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1A5EC2"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0417A3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抗癫痫药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（1）抗癫痫药的分类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（2）苯妥英钠的结构、稳定性和用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CD7D9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1A5EC2"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（3）卡马西平、丙戊酸钠性质和用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CD7D94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0417A3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抗精神病药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（1）抗精神失常药分类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A5EC2" w:rsidRPr="00C95BC4" w:rsidTr="00CD7D94">
        <w:trPr>
          <w:trHeight w:hRule="exact" w:val="63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（2）盐酸氯丙嗪和氯氮平的结构、稳定性、代谢途径和用途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CD7D9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1A5EC2"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（3）氟哌啶醇结构类型和用途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CD7D94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0417A3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抗抑郁药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盐酸阿米替林的稳定性、代谢途径和用途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CE3D58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四、解热镇痛药、非甾类抗炎药和抗痛风药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0417A3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解热镇痛药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（1）解热镇痛药物分类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FB688B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（2）阿司匹林结构、性质和用途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1A5EC2" w:rsidRPr="00C95BC4" w:rsidTr="00F96F6B">
        <w:trPr>
          <w:trHeight w:hRule="exact" w:val="62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（3）对乙酰氨基酚结构、性质、代谢和用途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0417A3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非甾体抗炎药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（1）非甾体抗炎药物分类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1A5EC2" w:rsidRPr="00C95BC4" w:rsidTr="00F96F6B">
        <w:trPr>
          <w:trHeight w:hRule="exact" w:val="66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（2）吲哚美辛、双氯芬酸钠的结构特征和用途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FB688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1A5EC2"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1A5EC2" w:rsidRPr="00C95BC4" w:rsidTr="00FB688B">
        <w:trPr>
          <w:trHeight w:hRule="exact" w:val="61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（3）布洛芬、萘普生的性质、用途以及旋光异构体活性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（4）美洛昔康作用特点及用途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FB688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1A5EC2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0417A3" w:rsidRPr="00C95BC4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抗痛风药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1A5EC2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丙磺舒的结构与用途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EC2" w:rsidRPr="00C95BC4" w:rsidRDefault="00FB688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0417A3" w:rsidRPr="00C95BC4" w:rsidTr="00BE1916">
        <w:trPr>
          <w:trHeight w:hRule="exact" w:val="32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五、镇痛药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1.镇痛药概述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镇痛药结构特点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FB688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0417A3" w:rsidRPr="00C95BC4" w:rsidTr="00FB688B">
        <w:trPr>
          <w:trHeight w:hRule="exact" w:val="59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2.天然生物碱类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盐酸吗啡结构特点、构效关系、性质、代谢和用途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0417A3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3.合成镇痛药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（1）盐酸哌替啶结构、性质、代谢和用途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17A3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（2）盐酸美沙酮性质和用途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FB688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0417A3" w:rsidRPr="00C95BC4" w:rsidTr="00F96F6B">
        <w:trPr>
          <w:trHeight w:hRule="exact" w:val="376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4.半合成镇痛药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磷酸可待因性质和用途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FB688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0C299B" w:rsidRPr="00C95BC4" w:rsidTr="00F96F6B">
        <w:trPr>
          <w:trHeight w:hRule="exact" w:val="659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299B" w:rsidRPr="00C95BC4" w:rsidRDefault="000C299B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lastRenderedPageBreak/>
              <w:t>六、拟胆碱药和胆碱受体拮抗药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299B" w:rsidRPr="00C95BC4" w:rsidRDefault="000C299B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1.拟胆碱药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99B" w:rsidRPr="00C95BC4" w:rsidRDefault="000C299B" w:rsidP="00F96F6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F96F6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胆碱受体激动剂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分类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，M胆碱受体激动剂的构效关系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99B" w:rsidRPr="00C95BC4" w:rsidRDefault="000C299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0C299B" w:rsidRPr="00C95BC4" w:rsidTr="00F96F6B">
        <w:trPr>
          <w:trHeight w:hRule="exact" w:val="71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299B" w:rsidRPr="00C95BC4" w:rsidRDefault="000C299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99B" w:rsidRPr="00C95BC4" w:rsidRDefault="000C299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99B" w:rsidRPr="00C95BC4" w:rsidRDefault="000C299B" w:rsidP="00235C3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（2）硝酸毛果芸香碱、碘解磷定、溴化新斯的明和加兰他敏的作用与用</w:t>
            </w:r>
            <w:r w:rsidR="00F96F6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99B" w:rsidRPr="00C95BC4" w:rsidRDefault="000C299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417A3" w:rsidRPr="00C95BC4" w:rsidTr="00F96F6B">
        <w:trPr>
          <w:trHeight w:hRule="exact" w:val="56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2.胆碱受体拮抗药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F96F6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F96F6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胆碱受体拮抗剂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的分类、茄</w:t>
            </w:r>
            <w:r w:rsidR="00096A2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科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生物碱类构效关系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BA139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0417A3" w:rsidRPr="00C95BC4" w:rsidTr="00BA1392">
        <w:trPr>
          <w:trHeight w:hRule="exact" w:val="62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BA139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（2）硫酸阿托品结构特点、性质、Vitali反应和用途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0417A3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096A2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（3）哌仑西平、泮库溴</w:t>
            </w:r>
            <w:r w:rsidR="00096A2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铵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417A3" w:rsidRPr="00C95BC4" w:rsidTr="0058395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0417A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（4）氯化琥珀胆碱的稳定性及用途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7A3" w:rsidRPr="00C95BC4" w:rsidRDefault="00BA139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7554F1" w:rsidRPr="00C95BC4" w:rsidTr="00F96F6B">
        <w:trPr>
          <w:trHeight w:hRule="exact" w:val="279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七、肾上腺素能药物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1.肾上腺素能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受体激动剂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（1）肾上腺素能受体激动剂结构类</w:t>
            </w:r>
            <w:r w:rsidR="003B5CF2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3B5CF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7554F1" w:rsidRPr="00C95BC4" w:rsidTr="00BE1916">
        <w:trPr>
          <w:trHeight w:hRule="exact" w:val="32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3B5CF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7554F1" w:rsidRPr="00C95BC4" w:rsidTr="00BE1916">
        <w:trPr>
          <w:trHeight w:hRule="exact" w:val="66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（3）肾上腺素的结构、性质及用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途；盐酸异丙肾上腺素用途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7554F1" w:rsidRPr="00C95BC4" w:rsidTr="007554F1">
        <w:trPr>
          <w:trHeight w:hRule="exact" w:val="63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（4）重酒石酸去甲肾上腺素、盐酸多巴胺、盐酸甲氧明用途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D61475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7554F1" w:rsidRPr="00C95BC4" w:rsidTr="007554F1">
        <w:trPr>
          <w:trHeight w:hRule="exact" w:val="69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7554F1" w:rsidP="00C0777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（5</w:t>
            </w:r>
            <w:r w:rsidR="00C07771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）盐酸麻黄碱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  <w:r w:rsidR="00A636E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；盐酸</w:t>
            </w:r>
            <w:r w:rsidR="00C07771"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沙美特罗</w:t>
            </w:r>
            <w:r w:rsidR="00C07771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3B5CF2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7554F1" w:rsidRPr="00C95BC4" w:rsidTr="007554F1">
        <w:trPr>
          <w:trHeight w:hRule="exact" w:val="675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7554F1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2.肾上腺素能受体拮抗剂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D61475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盐酸哌唑嗪、盐酸普萘洛尔和阿替洛尔的性质与用途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4F1" w:rsidRPr="00C95BC4" w:rsidRDefault="00D61475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D61475" w:rsidRPr="00C95BC4" w:rsidTr="007361BD">
        <w:trPr>
          <w:trHeight w:hRule="exact" w:val="321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1475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八、心血管系统药物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1475" w:rsidRPr="00C95BC4" w:rsidRDefault="00D61475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1.调血脂药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C95BC4" w:rsidRDefault="00D61475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（1）调血脂药分类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C95BC4" w:rsidRDefault="00C0777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D61475" w:rsidRPr="00C95BC4" w:rsidTr="00F96F6B">
        <w:trPr>
          <w:trHeight w:hRule="exact" w:val="23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1475" w:rsidRPr="00C95BC4" w:rsidRDefault="00D61475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1475" w:rsidRPr="00C95BC4" w:rsidRDefault="00D61475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C95BC4" w:rsidRDefault="00D61475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（2）苯氧乙酸类药物的构效关系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C95BC4" w:rsidRDefault="00C0777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D61475" w:rsidRPr="00C95BC4" w:rsidTr="00F96F6B">
        <w:trPr>
          <w:trHeight w:hRule="exact" w:val="2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1475" w:rsidRPr="00C95BC4" w:rsidRDefault="00D61475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C95BC4" w:rsidRDefault="00D61475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C95BC4" w:rsidRDefault="00D61475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（3）吉非贝齐、洛伐他汀性质和用途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475" w:rsidRPr="00C95BC4" w:rsidRDefault="00942E68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942E68" w:rsidRPr="00C95BC4" w:rsidTr="00F96F6B">
        <w:trPr>
          <w:trHeight w:hRule="exact" w:val="28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2.抗心绞痛药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（1）抗心绞痛药物分类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C0777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942E68" w:rsidRPr="00C95BC4" w:rsidTr="002F509A">
        <w:trPr>
          <w:trHeight w:hRule="exact" w:val="56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（2）硝苯地平、尼群地平的结构、性质和用途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C0777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942E68"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942E68" w:rsidRPr="00C95BC4" w:rsidTr="00942E68">
        <w:trPr>
          <w:trHeight w:hRule="exact" w:val="649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（3）盐酸地尔硫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（艹卓）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、硝酸异山梨酯的性质和用途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942E68" w:rsidRPr="00C95BC4" w:rsidTr="002F509A">
        <w:trPr>
          <w:trHeight w:hRule="exact" w:val="34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3.抗高血压药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（1）抗高血压药分类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C0777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942E68" w:rsidRPr="00C95BC4" w:rsidTr="002F509A">
        <w:trPr>
          <w:trHeight w:hRule="exact" w:val="28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（2）卡托普利、甲基多巴的稳定性和用途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C0777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942E68"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942E68" w:rsidRPr="00C95BC4" w:rsidTr="002F509A">
        <w:trPr>
          <w:trHeight w:hRule="exact" w:val="28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（3）氯沙坦的作用和用途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C07771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942E68" w:rsidRPr="00C95BC4" w:rsidTr="00942E68">
        <w:trPr>
          <w:trHeight w:hRule="exact" w:val="65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4.抗心律失常药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（1）抗心律失常药物分类，非特异性抗心律失常药物的构效关系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CB19E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942E68" w:rsidRPr="00C95BC4" w:rsidTr="002F509A">
        <w:trPr>
          <w:trHeight w:hRule="exact" w:val="34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942E68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CB19EB" w:rsidP="002A3D1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</w:t>
            </w:r>
            <w:r w:rsidR="00942E68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胺碘酮的性质和用途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68" w:rsidRPr="00C95BC4" w:rsidRDefault="002F32E0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B19EB"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19EB" w:rsidRPr="00C95BC4" w:rsidTr="002F509A">
        <w:trPr>
          <w:trHeight w:hRule="exact" w:val="274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B19EB" w:rsidRPr="00C95BC4" w:rsidRDefault="00CB19E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19EB" w:rsidRPr="00C95BC4" w:rsidRDefault="00CB19EB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5.强心药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9EB" w:rsidRPr="00C95BC4" w:rsidRDefault="00CB19EB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（1）强心药的分类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9EB" w:rsidRPr="00C95BC4" w:rsidRDefault="00CB19E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B19EB" w:rsidRPr="00C95BC4" w:rsidTr="002F509A">
        <w:trPr>
          <w:trHeight w:hRule="exact" w:val="291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9EB" w:rsidRPr="00C95BC4" w:rsidRDefault="00CB19E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9EB" w:rsidRPr="00C95BC4" w:rsidRDefault="00CB19EB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9EB" w:rsidRPr="00C95BC4" w:rsidRDefault="00CB19EB" w:rsidP="002F32E0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（2）</w:t>
            </w:r>
            <w:r w:rsidR="002F32E0" w:rsidRPr="00C95BC4">
              <w:rPr>
                <w:rFonts w:asciiTheme="minorEastAsia" w:hAnsiTheme="minorEastAsia" w:hint="eastAsia"/>
                <w:sz w:val="21"/>
                <w:szCs w:val="21"/>
              </w:rPr>
              <w:t>地高辛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性质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9EB" w:rsidRPr="00C95BC4" w:rsidRDefault="002F32E0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60515C" w:rsidRPr="00C95BC4" w:rsidTr="002F509A">
        <w:trPr>
          <w:trHeight w:hRule="exact" w:val="282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九、中枢兴奋药和利尿药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1.中枢兴奋药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（1）中枢兴奋药物的分类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95BC4" w:rsidRDefault="00CE69B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熟练掌握</w:t>
            </w:r>
          </w:p>
        </w:tc>
      </w:tr>
      <w:tr w:rsidR="0060515C" w:rsidRPr="00C95BC4" w:rsidTr="00BE1916">
        <w:trPr>
          <w:trHeight w:hRule="exact" w:val="6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（2）咖啡因的结构、性质、代谢和用途，以及紫脲酸胺反应和安钠咖组成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95BC4" w:rsidRDefault="0060515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0515C" w:rsidRPr="00C95BC4" w:rsidTr="002F509A">
        <w:trPr>
          <w:trHeight w:hRule="exact" w:val="35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（3）尼可刹米的结构、性质和用途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95BC4" w:rsidRDefault="0060515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0515C" w:rsidRPr="00C95BC4" w:rsidTr="002F509A">
        <w:trPr>
          <w:trHeight w:hRule="exact" w:val="28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（4）吡拉西坦的性质和用途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60515C" w:rsidRPr="00C95BC4" w:rsidTr="002F509A">
        <w:trPr>
          <w:trHeight w:hRule="exact" w:val="275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2.利尿药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（1）利尿药的类型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60515C" w:rsidRPr="00C95BC4" w:rsidTr="00BE1916">
        <w:trPr>
          <w:trHeight w:hRule="exact" w:val="47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（2）苯并噻嗪类利尿药的构效关系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D500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60515C" w:rsidRPr="00C95BC4" w:rsidTr="002F509A">
        <w:trPr>
          <w:trHeight w:hRule="exact" w:val="376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）氢氯噻嗪的结构、性质和用途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0515C" w:rsidRPr="00C95BC4" w:rsidTr="00A94376">
        <w:trPr>
          <w:trHeight w:hRule="exact" w:val="595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0515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5C" w:rsidRPr="00C95BC4" w:rsidRDefault="0060515C" w:rsidP="00CE69B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）呋塞米、甘露醇的性质和用途</w:t>
            </w:r>
            <w:r w:rsidR="00CE69B4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螺内酯的代谢和用途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15C" w:rsidRPr="00C95BC4" w:rsidRDefault="006D500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6D500C" w:rsidRPr="00C95BC4" w:rsidTr="006D500C">
        <w:trPr>
          <w:trHeight w:hRule="exact" w:val="695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500C" w:rsidRPr="00C95BC4" w:rsidRDefault="006D500C" w:rsidP="006D500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十、抗过敏药和抗溃疡药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1.抗过敏药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（1）抗过敏药物的分类，H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vertAlign w:val="subscript"/>
                <w:lang w:eastAsia="zh-CN"/>
              </w:rPr>
              <w:t>1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受体拮抗剂的结构类型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熟练掌握</w:t>
            </w:r>
          </w:p>
        </w:tc>
      </w:tr>
      <w:tr w:rsidR="006D500C" w:rsidRPr="00C95BC4" w:rsidTr="00A94376">
        <w:trPr>
          <w:trHeight w:hRule="exact" w:val="65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（2）盐酸西替利嗪的结构特点、作用和用途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6D500C" w:rsidRPr="00C95BC4" w:rsidTr="00A94376">
        <w:trPr>
          <w:trHeight w:hRule="exact" w:val="70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（3）马来酸氯苯那敏、盐酸赛庚啶的性质和用途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D500C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2.抗溃疡药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（1）抗溃疡药物的分类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6D500C" w:rsidRPr="00C95BC4" w:rsidTr="002F509A">
        <w:trPr>
          <w:trHeight w:hRule="exact" w:val="282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（2）奥美拉唑的性质和用途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6D500C" w:rsidRPr="00C95BC4" w:rsidTr="002F509A">
        <w:trPr>
          <w:trHeight w:hRule="exact" w:val="27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60A0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（3）法莫替丁的性质和用途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6D500C" w:rsidRPr="00C95BC4" w:rsidTr="002F509A">
        <w:trPr>
          <w:trHeight w:hRule="exact" w:val="292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（4）米索前列醇的性质和用途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00C" w:rsidRPr="00C95BC4" w:rsidRDefault="006D500C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十一、降血糖药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1.胰岛素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胰岛素的结构特征和用途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2.口服降血糖药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（1）口服降血糖药分类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6D500C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6D500C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6D500C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磺酰脲类药物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吡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格列酮的性质和用途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二甲双胍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Pr="00C95BC4" w:rsidRDefault="003562A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增敏剂类降糖药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2A4" w:rsidRPr="00C95BC4" w:rsidRDefault="006D500C" w:rsidP="00D01A1A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十二、甾体激素药物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1.甾类激素</w:t>
            </w:r>
            <w:r w:rsidR="003F5EF3" w:rsidRPr="00C95BC4">
              <w:rPr>
                <w:rFonts w:asciiTheme="minorEastAsia" w:hAnsiTheme="minorEastAsia" w:hint="eastAsia"/>
                <w:sz w:val="21"/>
                <w:szCs w:val="21"/>
              </w:rPr>
              <w:t>概述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甾类激素的基本母核和分类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91FB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2.肾上腺皮质激素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（1）肾上腺皮质激素结构特点和分类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（2）糖皮质激素的构效关系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91FB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（3）醋酸地塞米松的结构、性质和用途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（4）醋酸氢化可松</w:t>
            </w:r>
            <w:r w:rsidR="003F5EF3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的结构、性质和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3.性激素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（1）雄激素、雌激素、孕激素的结构特点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562A4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（2）睾酮、雌二醇和黄体酮的结构改造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91FB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562A4" w:rsidRPr="00C95BC4" w:rsidTr="003F5EF3">
        <w:trPr>
          <w:trHeight w:hRule="exact" w:val="576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562A4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（3）炔雌醇、黄体酮、己烯雌酚、米非司酮的性质和用途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2A4" w:rsidRPr="00C95BC4" w:rsidRDefault="00391FB6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3F5EF3" w:rsidRPr="00C95BC4" w:rsidTr="00BE1916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十三、抗恶性肿瘤药物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1.烷化剂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（1）烷化剂药物类型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91FB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F5EF3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（2）氮芥类药物的结构特点和作用原理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F5EF3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（3）环磷酰胺的性质、代谢和用途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F5EF3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（4）卡莫司汀、塞替派性质和用途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F5EF3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2.抗代谢物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（1）抗代谢类药物类型、作用原理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F5EF3" w:rsidRPr="00C95BC4" w:rsidTr="003F5EF3">
        <w:trPr>
          <w:trHeight w:hRule="exact" w:val="580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（2）氟尿嘧啶、巯嘌呤的结构、性质和用途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F5EF3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（3）卡莫氟、盐酸阿糖胞苷的代谢和用途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91FB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F5EF3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3.金属铂配合物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顺铂的性质和用途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91FB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3F5EF3" w:rsidRPr="00C95BC4" w:rsidTr="005310FF">
        <w:trPr>
          <w:trHeight w:hRule="exact" w:val="611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4.天然抗肿瘤药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2F509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博来霉素、</w:t>
            </w:r>
            <w:r w:rsidR="002F509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多柔比星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、硫酸长春新碱和紫杉醇的用途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EF3" w:rsidRPr="00C95BC4" w:rsidRDefault="003F5EF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310FF" w:rsidRPr="00C95BC4" w:rsidTr="00F01683">
        <w:trPr>
          <w:trHeight w:hRule="exact" w:val="563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10FF" w:rsidRPr="00C95BC4" w:rsidRDefault="005310FF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十四、抗感染药物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310FF" w:rsidRPr="00C95BC4" w:rsidRDefault="005310FF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1.β-内酰胺类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Pr="00C95BC4" w:rsidRDefault="005310FF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β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-内酰胺类分类，青霉素类、头孢菌素类的基本结构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Pr="00C95BC4" w:rsidRDefault="00F0168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10FF" w:rsidRPr="00C95BC4" w:rsidTr="000F404B">
        <w:trPr>
          <w:trHeight w:hRule="exact" w:val="62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10FF" w:rsidRPr="00C95BC4" w:rsidRDefault="005310FF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10FF" w:rsidRPr="00C95BC4" w:rsidRDefault="005310FF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Pr="00C95BC4" w:rsidRDefault="005310FF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（2）半合成青霉素类型、结构特点及构效关系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Pr="00C95BC4" w:rsidRDefault="000F404B" w:rsidP="000F404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310FF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10FF" w:rsidRPr="00C95BC4" w:rsidRDefault="005310FF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10FF" w:rsidRPr="00C95BC4" w:rsidRDefault="005310FF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（3）半合成头孢菌素的构效关系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10FF" w:rsidRPr="00C95BC4" w:rsidRDefault="000F404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01683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）青霉素钠结构、稳定性和用途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Pr="00C95BC4" w:rsidRDefault="00F0168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01683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）苯唑西林钠、阿莫西林性质和用途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Pr="00C95BC4" w:rsidRDefault="000F404B" w:rsidP="000F404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F01683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Pr="00C95BC4" w:rsidRDefault="00F01683" w:rsidP="00B523F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）头孢哌酮、头孢</w:t>
            </w:r>
            <w:r w:rsidR="00B523FB"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曲松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Pr="00C95BC4" w:rsidRDefault="00F01683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F01683" w:rsidRPr="00C95BC4" w:rsidTr="003107C7">
        <w:trPr>
          <w:trHeight w:hRule="exact" w:val="58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683" w:rsidRPr="00C95BC4" w:rsidRDefault="00F01683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）亚胺培南、氨曲南、克拉维酸和舒巴坦的用途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83" w:rsidRPr="00C95BC4" w:rsidRDefault="000F404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BE1916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2.四环素类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四环素类性质和用途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523F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BE1916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3.氨基糖苷类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B523FB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硫酸链霉素、阿米卡星用途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BE1916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4.大环内酯类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（1）红霉素性质、用途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523FB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BE1916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（2）红霉素的结构改造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523FB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BE1916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（3）阿奇霉素、克拉霉素的用途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916" w:rsidRPr="00C95BC4" w:rsidRDefault="00BE191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97806" w:rsidRPr="00C95BC4" w:rsidTr="00947F10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947F10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.喹诺酮类抗菌药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60A0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D60A0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氟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喹诺酮类抗菌药的特点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947F1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97806" w:rsidRPr="00C95BC4" w:rsidTr="00D60A0D">
        <w:trPr>
          <w:trHeight w:hRule="exact" w:val="601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（2）喹诺酮类抗菌药的作用机制和构效关系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97806" w:rsidRPr="00C95BC4" w:rsidTr="00947F10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（3）诺氟沙星的结构、性质和用途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97806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（4）环丙沙星、左氧氟沙星的用途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097806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947F1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.抗结核病药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947F1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（1）抗生素类抗结核病药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947F1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97806" w:rsidRPr="00C95BC4" w:rsidTr="002F509A">
        <w:trPr>
          <w:trHeight w:hRule="exact" w:val="32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（2）异烟肼结构、性质、代谢和用途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97806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（3）盐酸乙胺丁醇、利福平的性质和用途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97806" w:rsidRPr="00C95BC4" w:rsidTr="002F509A">
        <w:trPr>
          <w:trHeight w:hRule="exact" w:val="66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.磺胺类药物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（1）磺胺类药物基本结构、作用机制和构效关系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97806" w:rsidRPr="00C95BC4" w:rsidTr="002F509A">
        <w:trPr>
          <w:trHeight w:hRule="exact" w:val="573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（2）磺胺嘧啶、磺胺甲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噁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唑的结构、性质和用途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97806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（3）甲氧苄啶的用途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806" w:rsidRPr="00C95BC4" w:rsidRDefault="00097806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D072A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947F1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.其它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抗菌药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947F1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氯霉素的性质和用途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947F1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D072A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万古霉素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性质和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D072A" w:rsidRPr="00C95BC4" w:rsidTr="00BE1916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9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.抗真菌药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60A0D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氟康唑</w:t>
            </w:r>
            <w:r w:rsidR="00D60A0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特比萘芬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D072A" w:rsidRPr="00C95BC4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.抗病毒药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（1）阿昔洛韦的结构、性质和用途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D072A" w:rsidRPr="00C95BC4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（2）盐酸金刚烷胺、利巴韦林的用途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D072A" w:rsidRPr="00C95BC4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）抗艾滋病药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0D072A" w:rsidRPr="00C95BC4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Pr="00C95BC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）齐多夫定、沙奎那韦的用途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D072A" w:rsidRPr="00C95BC4" w:rsidTr="00487E0F">
        <w:trPr>
          <w:trHeight w:hRule="exact" w:val="337"/>
        </w:trPr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C44E84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十</w:t>
            </w:r>
            <w:r w:rsidR="00C44E8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五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、维生素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1.脂溶性维生素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（1）维生素的含义和分类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D072A" w:rsidRPr="00C95BC4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（2）维生素A、D</w:t>
            </w:r>
            <w:r w:rsidRPr="00D54B86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3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0D072A" w:rsidRPr="00C95BC4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（3）维生素E、K</w:t>
            </w:r>
            <w:r w:rsidRPr="00D54B86">
              <w:rPr>
                <w:rFonts w:asciiTheme="minorEastAsia" w:hAnsiTheme="minorEastAsia" w:hint="eastAsia"/>
                <w:sz w:val="21"/>
                <w:szCs w:val="21"/>
                <w:vertAlign w:val="subscript"/>
                <w:lang w:eastAsia="zh-CN"/>
              </w:rPr>
              <w:t>1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D072A" w:rsidRPr="00C95BC4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</w:rPr>
              <w:t>2.水溶性维生素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（1）维生素B</w:t>
            </w:r>
            <w:r w:rsidRPr="00D54B86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1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、B</w:t>
            </w:r>
            <w:r w:rsidRPr="00D54B86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2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、B</w:t>
            </w:r>
            <w:r w:rsidRPr="00D54B86"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6</w:t>
            </w: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0D072A" w:rsidRPr="00C95BC4" w:rsidTr="00487E0F">
        <w:trPr>
          <w:trHeight w:hRule="exact" w:val="337"/>
        </w:trPr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/>
                <w:sz w:val="21"/>
                <w:szCs w:val="21"/>
                <w:lang w:eastAsia="zh-CN"/>
              </w:rPr>
              <w:t>（2）维生素C的结构、性质和用途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72A" w:rsidRPr="00C95BC4" w:rsidRDefault="000D072A" w:rsidP="00D01A1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95BC4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Pr="00C95BC4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 w:rsidR="00E9386D" w:rsidRPr="00C95BC4" w:rsidRDefault="00E9386D">
      <w:pPr>
        <w:rPr>
          <w:rFonts w:asciiTheme="minorEastAsia" w:hAnsiTheme="minorEastAsia"/>
          <w:sz w:val="21"/>
          <w:szCs w:val="21"/>
          <w:lang w:eastAsia="zh-CN"/>
        </w:rPr>
      </w:pPr>
    </w:p>
    <w:p w:rsidR="009F24BC" w:rsidRDefault="00445DAE" w:rsidP="009F24BC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C95BC4">
        <w:rPr>
          <w:rFonts w:asciiTheme="minorEastAsia" w:hAnsiTheme="minorEastAsia" w:hint="eastAsia"/>
          <w:b/>
          <w:sz w:val="21"/>
          <w:szCs w:val="21"/>
          <w:lang w:eastAsia="zh-CN"/>
        </w:rPr>
        <w:lastRenderedPageBreak/>
        <w:t>药物分析</w:t>
      </w:r>
    </w:p>
    <w:tbl>
      <w:tblPr>
        <w:tblStyle w:val="aa"/>
        <w:tblW w:w="8911" w:type="dxa"/>
        <w:tblLook w:val="04A0"/>
      </w:tblPr>
      <w:tblGrid>
        <w:gridCol w:w="1134"/>
        <w:gridCol w:w="2653"/>
        <w:gridCol w:w="3983"/>
        <w:gridCol w:w="1130"/>
        <w:gridCol w:w="11"/>
      </w:tblGrid>
      <w:tr w:rsidR="00774FE4" w:rsidRPr="00F62A9C" w:rsidTr="00C44E84">
        <w:trPr>
          <w:gridAfter w:val="1"/>
          <w:wAfter w:w="11" w:type="dxa"/>
          <w:trHeight w:val="285"/>
        </w:trPr>
        <w:tc>
          <w:tcPr>
            <w:tcW w:w="1134" w:type="dxa"/>
            <w:hideMark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单元</w:t>
            </w:r>
          </w:p>
        </w:tc>
        <w:tc>
          <w:tcPr>
            <w:tcW w:w="2653" w:type="dxa"/>
            <w:hideMark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细目</w:t>
            </w:r>
          </w:p>
        </w:tc>
        <w:tc>
          <w:tcPr>
            <w:tcW w:w="3983" w:type="dxa"/>
            <w:hideMark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要点</w:t>
            </w:r>
          </w:p>
        </w:tc>
        <w:tc>
          <w:tcPr>
            <w:tcW w:w="1130" w:type="dxa"/>
            <w:hideMark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要求</w:t>
            </w:r>
          </w:p>
        </w:tc>
      </w:tr>
      <w:tr w:rsidR="00D60A0D" w:rsidRPr="00F62A9C" w:rsidTr="00C44E84">
        <w:trPr>
          <w:gridAfter w:val="1"/>
          <w:wAfter w:w="11" w:type="dxa"/>
          <w:trHeight w:val="285"/>
        </w:trPr>
        <w:tc>
          <w:tcPr>
            <w:tcW w:w="1134" w:type="dxa"/>
            <w:vMerge w:val="restart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一、药品质量标准</w:t>
            </w:r>
          </w:p>
        </w:tc>
        <w:tc>
          <w:tcPr>
            <w:tcW w:w="2653" w:type="dxa"/>
            <w:vMerge w:val="restart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1.概述</w:t>
            </w:r>
          </w:p>
        </w:tc>
        <w:tc>
          <w:tcPr>
            <w:tcW w:w="3983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（1）药品质量控制目的与质量管理的意义</w:t>
            </w:r>
          </w:p>
        </w:tc>
        <w:tc>
          <w:tcPr>
            <w:tcW w:w="1130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D60A0D" w:rsidRPr="00F62A9C" w:rsidTr="00C44E84">
        <w:trPr>
          <w:gridAfter w:val="1"/>
          <w:wAfter w:w="11" w:type="dxa"/>
          <w:trHeight w:val="285"/>
        </w:trPr>
        <w:tc>
          <w:tcPr>
            <w:tcW w:w="1134" w:type="dxa"/>
            <w:vMerge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（2）全面控制药品质量</w:t>
            </w:r>
          </w:p>
        </w:tc>
        <w:tc>
          <w:tcPr>
            <w:tcW w:w="1130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D60A0D" w:rsidRPr="00F62A9C" w:rsidTr="00C44E84">
        <w:trPr>
          <w:gridAfter w:val="1"/>
          <w:wAfter w:w="11" w:type="dxa"/>
          <w:trHeight w:val="285"/>
        </w:trPr>
        <w:tc>
          <w:tcPr>
            <w:tcW w:w="1134" w:type="dxa"/>
            <w:vMerge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2.药品质量标准</w:t>
            </w:r>
          </w:p>
        </w:tc>
        <w:tc>
          <w:tcPr>
            <w:tcW w:w="3983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（1）药品质量标准</w:t>
            </w:r>
          </w:p>
        </w:tc>
        <w:tc>
          <w:tcPr>
            <w:tcW w:w="1130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D60A0D" w:rsidRPr="00F62A9C" w:rsidTr="00C44E84">
        <w:trPr>
          <w:gridAfter w:val="1"/>
          <w:wAfter w:w="11" w:type="dxa"/>
          <w:trHeight w:val="285"/>
        </w:trPr>
        <w:tc>
          <w:tcPr>
            <w:tcW w:w="1134" w:type="dxa"/>
            <w:vMerge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  <w:r w:rsidRPr="006C2C97">
              <w:rPr>
                <w:rFonts w:asciiTheme="minorEastAsia" w:hAnsiTheme="minorEastAsia" w:hint="eastAsia"/>
                <w:szCs w:val="21"/>
              </w:rPr>
              <w:t>（2）</w:t>
            </w:r>
            <w:r w:rsidRPr="00F62A9C">
              <w:rPr>
                <w:rFonts w:asciiTheme="minorEastAsia" w:hAnsiTheme="minorEastAsia"/>
                <w:szCs w:val="21"/>
              </w:rPr>
              <w:t>中国药典</w:t>
            </w:r>
          </w:p>
        </w:tc>
        <w:tc>
          <w:tcPr>
            <w:tcW w:w="1130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  <w:r w:rsidRPr="006C2C97">
              <w:rPr>
                <w:rFonts w:asciiTheme="minorEastAsia" w:hAnsiTheme="minorEastAsia" w:hint="eastAsia"/>
                <w:szCs w:val="21"/>
              </w:rPr>
              <w:t>熟练</w:t>
            </w: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D60A0D" w:rsidRPr="00F62A9C" w:rsidTr="00C44E84">
        <w:trPr>
          <w:gridAfter w:val="1"/>
          <w:wAfter w:w="11" w:type="dxa"/>
          <w:trHeight w:val="285"/>
        </w:trPr>
        <w:tc>
          <w:tcPr>
            <w:tcW w:w="1134" w:type="dxa"/>
            <w:vMerge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（3）制定药品质量标准的基本原则与依据</w:t>
            </w:r>
          </w:p>
        </w:tc>
        <w:tc>
          <w:tcPr>
            <w:tcW w:w="1130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D60A0D" w:rsidRPr="00F62A9C" w:rsidTr="00C44E84">
        <w:trPr>
          <w:gridAfter w:val="1"/>
          <w:wAfter w:w="11" w:type="dxa"/>
          <w:trHeight w:val="285"/>
        </w:trPr>
        <w:tc>
          <w:tcPr>
            <w:tcW w:w="1134" w:type="dxa"/>
            <w:vMerge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3.常用的分析方法</w:t>
            </w:r>
          </w:p>
        </w:tc>
        <w:tc>
          <w:tcPr>
            <w:tcW w:w="3983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（1）定性方法：化学鉴别法、光谱鉴别法、色谱鉴别法</w:t>
            </w:r>
          </w:p>
        </w:tc>
        <w:tc>
          <w:tcPr>
            <w:tcW w:w="1130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掌握</w:t>
            </w:r>
          </w:p>
        </w:tc>
      </w:tr>
      <w:tr w:rsidR="00D60A0D" w:rsidRPr="00F62A9C" w:rsidTr="00C23E75">
        <w:trPr>
          <w:gridAfter w:val="1"/>
          <w:wAfter w:w="11" w:type="dxa"/>
          <w:trHeight w:val="580"/>
        </w:trPr>
        <w:tc>
          <w:tcPr>
            <w:tcW w:w="1134" w:type="dxa"/>
            <w:vMerge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653" w:type="dxa"/>
            <w:vMerge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3983" w:type="dxa"/>
            <w:hideMark/>
          </w:tcPr>
          <w:p w:rsidR="00D60A0D" w:rsidRPr="00D60A0D" w:rsidRDefault="00D60A0D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（2）定量方法：滴定法、分光光度法、色谱法</w:t>
            </w:r>
          </w:p>
        </w:tc>
        <w:tc>
          <w:tcPr>
            <w:tcW w:w="1130" w:type="dxa"/>
            <w:hideMark/>
          </w:tcPr>
          <w:p w:rsidR="00D60A0D" w:rsidRPr="00F62A9C" w:rsidRDefault="00D60A0D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285"/>
        </w:trPr>
        <w:tc>
          <w:tcPr>
            <w:tcW w:w="1134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二、药品质量控制</w:t>
            </w: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1.通则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（1）药检的任务和技术要求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52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2F509A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2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）药检过程：取样、</w:t>
            </w:r>
            <w:r w:rsidR="002F509A">
              <w:rPr>
                <w:rFonts w:asciiTheme="minorEastAsia" w:hAnsiTheme="minorEastAsia" w:hint="eastAsia"/>
                <w:szCs w:val="21"/>
                <w:lang w:eastAsia="zh-CN"/>
              </w:rPr>
              <w:t>鉴别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、</w:t>
            </w:r>
            <w:r w:rsidR="002F509A">
              <w:rPr>
                <w:rFonts w:asciiTheme="minorEastAsia" w:hAnsiTheme="minorEastAsia" w:hint="eastAsia"/>
                <w:szCs w:val="21"/>
                <w:lang w:eastAsia="zh-CN"/>
              </w:rPr>
              <w:t>检查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、</w:t>
            </w:r>
            <w:r w:rsidR="002F509A">
              <w:rPr>
                <w:rFonts w:asciiTheme="minorEastAsia" w:hAnsiTheme="minorEastAsia" w:hint="eastAsia"/>
                <w:szCs w:val="21"/>
                <w:lang w:eastAsia="zh-CN"/>
              </w:rPr>
              <w:t>含量测定、写出检验报告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269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2F509A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3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）药品质量控制的常见通用项目：重量差异或装量差异、含量均匀度、</w:t>
            </w:r>
            <w:r w:rsidR="002F509A">
              <w:rPr>
                <w:rFonts w:asciiTheme="minorEastAsia" w:hAnsiTheme="minorEastAsia" w:hint="eastAsia"/>
                <w:szCs w:val="21"/>
                <w:lang w:eastAsia="zh-CN"/>
              </w:rPr>
              <w:t>崩解时限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、溶出度、融变时限、崩解时限、微生物限度、无菌、不溶性微粒的</w:t>
            </w:r>
            <w:r w:rsidR="002F509A">
              <w:rPr>
                <w:rFonts w:asciiTheme="minorEastAsia" w:hAnsiTheme="minorEastAsia" w:hint="eastAsia"/>
                <w:szCs w:val="21"/>
                <w:lang w:eastAsia="zh-CN"/>
              </w:rPr>
              <w:t>概念、检查意义、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法定检查方法及结果判定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熟练</w:t>
            </w: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780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2.片剂、胶囊剂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各种片剂的特点和质量要求（</w:t>
            </w:r>
            <w:hyperlink r:id="rId13" w:tgtFrame="_blank" w:history="1">
              <w:r w:rsidRPr="003A62BB">
                <w:rPr>
                  <w:rStyle w:val="a7"/>
                  <w:rFonts w:asciiTheme="minorEastAsia" w:hAnsiTheme="minorEastAsia"/>
                  <w:lang w:eastAsia="zh-CN"/>
                </w:rPr>
                <w:t>口腔</w:t>
              </w:r>
            </w:hyperlink>
            <w:r w:rsidRPr="003A62BB">
              <w:rPr>
                <w:rFonts w:asciiTheme="minorEastAsia" w:hAnsiTheme="minorEastAsia"/>
                <w:szCs w:val="21"/>
                <w:lang w:eastAsia="zh-CN"/>
              </w:rPr>
              <w:t>贴片、咀嚼片、分散片、泡腾片、阴道片、肠溶片、速释、缓释-控释片、口腔崩解片）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熟练掌握</w:t>
            </w:r>
          </w:p>
        </w:tc>
      </w:tr>
      <w:tr w:rsidR="00774FE4" w:rsidRPr="003A62BB" w:rsidTr="00C44E84">
        <w:trPr>
          <w:gridAfter w:val="1"/>
          <w:wAfter w:w="11" w:type="dxa"/>
          <w:trHeight w:val="52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3.注射剂和滴眼剂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（1）注射剂的装量、注射用无菌粉末的装量差异的检查方法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B441BA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（2）</w:t>
            </w:r>
            <w:r w:rsidR="00B441BA">
              <w:rPr>
                <w:rFonts w:asciiTheme="minorEastAsia" w:hAnsiTheme="minorEastAsia" w:hint="eastAsia"/>
                <w:szCs w:val="21"/>
                <w:lang w:eastAsia="zh-CN"/>
              </w:rPr>
              <w:t>可见异物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检查方法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（3）热原或细菌内毒素检查的</w:t>
            </w:r>
            <w:r w:rsidR="00114350">
              <w:rPr>
                <w:rFonts w:asciiTheme="minorEastAsia" w:hAnsiTheme="minorEastAsia" w:hint="eastAsia"/>
                <w:szCs w:val="21"/>
                <w:lang w:eastAsia="zh-CN"/>
              </w:rPr>
              <w:t>临床意义与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方法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（4）检漏方法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52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（5）静脉滴注用注射液、注射用混悬液、注射用无菌粉末及附加剂的质量要求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熟练</w:t>
            </w: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780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6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）对滴眼剂的装量、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可见异物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混悬型滴眼剂粒度与沉降体积比、渗透压摩尔浓度、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无菌检查的意义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熟练</w:t>
            </w: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4.栓剂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融变时限检查的意义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5.软膏剂、眼膏剂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（1）粒度检查的意义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780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（2）对大面积烧伤、严重损伤皮肤时用软膏，用于伤口、眼部手术用眼膏剂应做无菌检查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76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6.气（粉）雾剂及喷雾剂</w:t>
            </w:r>
          </w:p>
        </w:tc>
        <w:tc>
          <w:tcPr>
            <w:tcW w:w="3983" w:type="dxa"/>
            <w:hideMark/>
          </w:tcPr>
          <w:p w:rsidR="00CE4F57" w:rsidRPr="003A62BB" w:rsidRDefault="00CE4F57" w:rsidP="0011435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各型气雾剂检查的项目如每瓶总揿次、</w:t>
            </w:r>
            <w:r w:rsidR="00114350">
              <w:rPr>
                <w:rFonts w:asciiTheme="minorEastAsia" w:hAnsiTheme="minorEastAsia" w:hint="eastAsia"/>
                <w:szCs w:val="21"/>
                <w:lang w:eastAsia="zh-CN"/>
              </w:rPr>
              <w:t>每瓶总喷次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、每揿</w:t>
            </w:r>
            <w:r w:rsidR="00114350">
              <w:rPr>
                <w:rFonts w:asciiTheme="minorEastAsia" w:hAnsiTheme="minorEastAsia" w:hint="eastAsia"/>
                <w:szCs w:val="21"/>
                <w:lang w:eastAsia="zh-CN"/>
              </w:rPr>
              <w:t>主药含量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、</w:t>
            </w:r>
            <w:r w:rsidR="00114350">
              <w:rPr>
                <w:rFonts w:asciiTheme="minorEastAsia" w:hAnsiTheme="minorEastAsia" w:hint="eastAsia"/>
                <w:szCs w:val="21"/>
                <w:lang w:eastAsia="zh-CN"/>
              </w:rPr>
              <w:t>每喷喷量、雾滴（粒）分布、喷射速率、喷出总量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的含义和意义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7.颗粒剂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粒度、干燥失重、溶化性检查的含义和意义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114350">
        <w:trPr>
          <w:gridAfter w:val="1"/>
          <w:wAfter w:w="11" w:type="dxa"/>
          <w:trHeight w:val="629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8.滴耳剂、滴鼻剂、洗剂、搽剂、凝胶剂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装量、微生物限度检查的意义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114350">
        <w:trPr>
          <w:gridAfter w:val="1"/>
          <w:wAfter w:w="11" w:type="dxa"/>
          <w:trHeight w:val="346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9.透皮贴剂</w:t>
            </w:r>
          </w:p>
        </w:tc>
        <w:tc>
          <w:tcPr>
            <w:tcW w:w="3983" w:type="dxa"/>
            <w:hideMark/>
          </w:tcPr>
          <w:p w:rsidR="00CE4F57" w:rsidRPr="003A62BB" w:rsidRDefault="00EA7F34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C73B2D">
              <w:rPr>
                <w:rFonts w:asciiTheme="minorEastAsia" w:hAnsiTheme="minorEastAsia"/>
                <w:sz w:val="21"/>
                <w:szCs w:val="21"/>
                <w:lang w:eastAsia="zh-CN"/>
              </w:rPr>
              <w:t>含量均匀度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、释放度</w:t>
            </w:r>
            <w:r w:rsidRPr="00C73B2D">
              <w:rPr>
                <w:rFonts w:asciiTheme="minorEastAsia" w:hAnsiTheme="minorEastAsia"/>
                <w:sz w:val="21"/>
                <w:szCs w:val="21"/>
                <w:lang w:eastAsia="zh-CN"/>
              </w:rPr>
              <w:t>检查的含义和意义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114350">
        <w:trPr>
          <w:gridAfter w:val="1"/>
          <w:wAfter w:w="11" w:type="dxa"/>
          <w:trHeight w:val="26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10.复方制剂分析</w:t>
            </w:r>
          </w:p>
        </w:tc>
        <w:tc>
          <w:tcPr>
            <w:tcW w:w="3983" w:type="dxa"/>
            <w:hideMark/>
          </w:tcPr>
          <w:p w:rsidR="00CE4F57" w:rsidRPr="003A62BB" w:rsidRDefault="00114350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复方制剂分析的特点与</w:t>
            </w:r>
            <w:r w:rsidR="00CE4F57">
              <w:rPr>
                <w:rFonts w:asciiTheme="minorEastAsia" w:hAnsiTheme="minorEastAsia" w:hint="eastAsia"/>
                <w:szCs w:val="21"/>
                <w:lang w:eastAsia="zh-CN"/>
              </w:rPr>
              <w:t>要求</w:t>
            </w:r>
          </w:p>
        </w:tc>
        <w:tc>
          <w:tcPr>
            <w:tcW w:w="1130" w:type="dxa"/>
            <w:hideMark/>
          </w:tcPr>
          <w:p w:rsidR="00CE4F57" w:rsidRPr="0011453F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290"/>
        </w:trPr>
        <w:tc>
          <w:tcPr>
            <w:tcW w:w="1134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三、药品中的杂质及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其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检查</w:t>
            </w:r>
          </w:p>
        </w:tc>
        <w:tc>
          <w:tcPr>
            <w:tcW w:w="2653" w:type="dxa"/>
            <w:vMerge w:val="restart"/>
            <w:hideMark/>
          </w:tcPr>
          <w:p w:rsidR="00CE4F57" w:rsidRPr="0011453F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1.药物中的杂质</w:t>
            </w:r>
          </w:p>
        </w:tc>
        <w:tc>
          <w:tcPr>
            <w:tcW w:w="3983" w:type="dxa"/>
            <w:hideMark/>
          </w:tcPr>
          <w:p w:rsidR="00CE4F57" w:rsidRPr="0011453F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（1）杂质的来源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300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11453F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11453F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（2）杂质的限量与限量检查</w:t>
            </w:r>
          </w:p>
        </w:tc>
        <w:tc>
          <w:tcPr>
            <w:tcW w:w="1130" w:type="dxa"/>
            <w:hideMark/>
          </w:tcPr>
          <w:p w:rsidR="00CE4F57" w:rsidRPr="0011453F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299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11453F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（3）一般杂质与特殊杂质的概念</w:t>
            </w:r>
          </w:p>
        </w:tc>
        <w:tc>
          <w:tcPr>
            <w:tcW w:w="1130" w:type="dxa"/>
            <w:hideMark/>
          </w:tcPr>
          <w:p w:rsidR="00CE4F57" w:rsidRPr="0011453F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332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2.检查的方法及原理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重金属、砷盐、氯化物、硫酸盐、铁、铵盐、干燥失重、水分的检查、溶剂残留</w:t>
            </w:r>
          </w:p>
        </w:tc>
        <w:tc>
          <w:tcPr>
            <w:tcW w:w="1130" w:type="dxa"/>
            <w:hideMark/>
          </w:tcPr>
          <w:p w:rsidR="00CE4F57" w:rsidRPr="0011453F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285"/>
        </w:trPr>
        <w:tc>
          <w:tcPr>
            <w:tcW w:w="1134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四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、药品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分析</w:t>
            </w:r>
            <w:r w:rsidRPr="003A62BB">
              <w:rPr>
                <w:rFonts w:asciiTheme="minorEastAsia" w:hAnsiTheme="minorEastAsia"/>
                <w:szCs w:val="21"/>
                <w:lang w:eastAsia="zh-CN"/>
              </w:rPr>
              <w:t>方法的要求</w:t>
            </w: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1.准确度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（1）含量测定方法的准确度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（2）杂质定量测定的准确度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4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（3）数据要求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34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2.精密度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（1）重复性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熟练</w:t>
            </w: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（2）中间精密度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熟练</w:t>
            </w: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30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（3）重现性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熟练</w:t>
            </w: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（4）数据要求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3.专属性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（1）鉴别反应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A62BB">
              <w:rPr>
                <w:rFonts w:asciiTheme="minorEastAsia" w:hAnsiTheme="minorEastAsia"/>
                <w:szCs w:val="21"/>
                <w:lang w:eastAsia="zh-CN"/>
              </w:rPr>
              <w:t>（2）含量测定及杂质鉴定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28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4.检测限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（1）信噪比法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（2）数据要求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5.定量限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概念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6.线性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（1）概念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（2）数据要求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7.范围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（1）概念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（2）有关规定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C44E84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8.耐用性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概念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五、典型药物的分析</w:t>
            </w:r>
          </w:p>
        </w:tc>
        <w:tc>
          <w:tcPr>
            <w:tcW w:w="2653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1.苯巴比妥</w:t>
            </w: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（1）鉴别：丙二酰脲反应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（2）有关物质检查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（3）含量测定：银量法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2.阿司匹林</w:t>
            </w: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（1）鉴别：三氯化铁反应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（2）游离水杨酸的检查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（3）含量测定：酸碱滴定法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3.普鲁卡因</w:t>
            </w: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（1）鉴别：重氮化-偶合反应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（2）对氨基苯甲酸的检查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（3）含量测定：亚硝酸钠滴定法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熟练掌握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4. 异烟肼</w:t>
            </w: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（1）鉴别：与硝酸银的反应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（2）游离肼的检查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（3）含量测定：HPLC法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659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5.地西泮</w:t>
            </w: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（1）鉴别：与浓酸的呈色反应、氯化物的鉴别反应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（2）有关物质检查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（3）含量测定：非水溶液滴定法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6.阿托品</w:t>
            </w: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（1）鉴别：托烷生物碱的反应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（2）有关物质的检查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340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（3）含量测定：非水溶液滴定法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7.维生素C</w:t>
            </w: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（1）鉴别：与硝酸银的反应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（2）金属杂质的检查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（3）含量测定：碘量法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8.</w:t>
            </w:r>
            <w:r>
              <w:rPr>
                <w:rFonts w:asciiTheme="minorEastAsia" w:hAnsiTheme="minorEastAsia" w:hint="eastAsia"/>
                <w:szCs w:val="21"/>
              </w:rPr>
              <w:t>阿莫西林</w:t>
            </w: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（1）鉴别：HPLC法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11435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（2）聚合物检查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（3）含量测定：HPLC法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9. 氢化可的松</w:t>
            </w:r>
          </w:p>
        </w:tc>
        <w:tc>
          <w:tcPr>
            <w:tcW w:w="3983" w:type="dxa"/>
          </w:tcPr>
          <w:p w:rsidR="00CE4F57" w:rsidRPr="00F62A9C" w:rsidRDefault="00CE4F57" w:rsidP="00D60A0D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（1）鉴别：</w:t>
            </w:r>
            <w:r w:rsidR="00D60A0D">
              <w:rPr>
                <w:rFonts w:asciiTheme="minorEastAsia" w:hAnsiTheme="minorEastAsia" w:hint="eastAsia"/>
                <w:szCs w:val="21"/>
                <w:lang w:eastAsia="zh-CN"/>
              </w:rPr>
              <w:t>斐</w:t>
            </w:r>
            <w:r w:rsidRPr="00F62A9C">
              <w:rPr>
                <w:rFonts w:asciiTheme="minorEastAsia" w:hAnsiTheme="minorEastAsia"/>
                <w:szCs w:val="21"/>
                <w:lang w:eastAsia="zh-CN"/>
              </w:rPr>
              <w:t>林试剂</w:t>
            </w:r>
            <w:r w:rsidR="00D60A0D">
              <w:rPr>
                <w:rFonts w:asciiTheme="minorEastAsia" w:hAnsiTheme="minorEastAsia" w:hint="eastAsia"/>
                <w:szCs w:val="21"/>
                <w:lang w:eastAsia="zh-CN"/>
              </w:rPr>
              <w:t>反应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（2）含量测定：高效液相色谱法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10.地高辛</w:t>
            </w: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（1）鉴别：Keller-Kiliani反应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（2）有关物质检查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F62A9C" w:rsidTr="00C44E84">
        <w:trPr>
          <w:trHeight w:hRule="exact" w:val="322"/>
        </w:trPr>
        <w:tc>
          <w:tcPr>
            <w:tcW w:w="1134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62A9C">
              <w:rPr>
                <w:rFonts w:asciiTheme="minorEastAsia" w:hAnsiTheme="minorEastAsia"/>
                <w:szCs w:val="21"/>
                <w:lang w:eastAsia="zh-CN"/>
              </w:rPr>
              <w:t>（3）含量测定：HPLC法</w:t>
            </w:r>
          </w:p>
        </w:tc>
        <w:tc>
          <w:tcPr>
            <w:tcW w:w="1141" w:type="dxa"/>
            <w:gridSpan w:val="2"/>
          </w:tcPr>
          <w:p w:rsidR="00CE4F57" w:rsidRPr="00F62A9C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F62A9C">
              <w:rPr>
                <w:rFonts w:asciiTheme="minorEastAsia" w:hAnsiTheme="minorEastAsia"/>
                <w:szCs w:val="21"/>
              </w:rPr>
              <w:t>了解</w:t>
            </w:r>
          </w:p>
        </w:tc>
      </w:tr>
      <w:tr w:rsidR="00774FE4" w:rsidRPr="003A62BB" w:rsidTr="00114350">
        <w:trPr>
          <w:gridAfter w:val="1"/>
          <w:wAfter w:w="11" w:type="dxa"/>
          <w:trHeight w:val="273"/>
        </w:trPr>
        <w:tc>
          <w:tcPr>
            <w:tcW w:w="1134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六</w:t>
            </w:r>
            <w:r w:rsidRPr="003A62BB"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体内药物分析</w:t>
            </w: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1.生物样品</w:t>
            </w:r>
            <w:r>
              <w:rPr>
                <w:rFonts w:asciiTheme="minorEastAsia" w:hAnsiTheme="minorEastAsia" w:hint="eastAsia"/>
                <w:szCs w:val="21"/>
              </w:rPr>
              <w:t>前处理方法</w:t>
            </w:r>
          </w:p>
        </w:tc>
        <w:tc>
          <w:tcPr>
            <w:tcW w:w="3983" w:type="dxa"/>
            <w:hideMark/>
          </w:tcPr>
          <w:p w:rsidR="00CE4F57" w:rsidRPr="003A62BB" w:rsidRDefault="00CE4F57" w:rsidP="0011435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</w:rPr>
              <w:t>（1）蛋白质的</w:t>
            </w:r>
            <w:r w:rsidR="00114350">
              <w:rPr>
                <w:rFonts w:asciiTheme="minorEastAsia" w:hAnsiTheme="minorEastAsia" w:hint="eastAsia"/>
                <w:szCs w:val="21"/>
                <w:lang w:eastAsia="zh-CN"/>
              </w:rPr>
              <w:t>去除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熟练</w:t>
            </w: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（2）缀合物的水解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（3）分离、纯化与浓缩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2.常用的检查方法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（1）对检测方法的要求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（2）常用检测方法及特点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3.生物样品测定方法的基本要求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（1）专属性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熟练</w:t>
            </w: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（2）标准曲线与线性范围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（3）精密度与准确度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（4）最低定量限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（5）样品稳定性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（6）提取回收率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（7）质控样品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114350">
        <w:trPr>
          <w:gridAfter w:val="1"/>
          <w:wAfter w:w="11" w:type="dxa"/>
          <w:trHeight w:val="315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（8）质量控制</w:t>
            </w: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掌握</w:t>
            </w:r>
          </w:p>
        </w:tc>
      </w:tr>
      <w:tr w:rsidR="00774FE4" w:rsidRPr="003A62BB" w:rsidTr="00114350">
        <w:trPr>
          <w:gridAfter w:val="1"/>
          <w:wAfter w:w="11" w:type="dxa"/>
          <w:trHeight w:val="660"/>
        </w:trPr>
        <w:tc>
          <w:tcPr>
            <w:tcW w:w="1134" w:type="dxa"/>
            <w:vMerge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4.体内药物分析在医院中的应用</w:t>
            </w:r>
          </w:p>
        </w:tc>
        <w:tc>
          <w:tcPr>
            <w:tcW w:w="3983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1130" w:type="dxa"/>
            <w:hideMark/>
          </w:tcPr>
          <w:p w:rsidR="00CE4F57" w:rsidRPr="003A62BB" w:rsidRDefault="00CE4F57" w:rsidP="00947F10">
            <w:pPr>
              <w:rPr>
                <w:rFonts w:asciiTheme="minorEastAsia" w:hAnsiTheme="minorEastAsia"/>
                <w:szCs w:val="21"/>
              </w:rPr>
            </w:pPr>
            <w:r w:rsidRPr="003A62BB">
              <w:rPr>
                <w:rFonts w:asciiTheme="minorEastAsia" w:hAnsiTheme="minorEastAsia"/>
                <w:szCs w:val="21"/>
              </w:rPr>
              <w:t>了解</w:t>
            </w:r>
          </w:p>
        </w:tc>
      </w:tr>
    </w:tbl>
    <w:p w:rsidR="009F24BC" w:rsidRDefault="009F24BC" w:rsidP="009F24BC">
      <w:pPr>
        <w:rPr>
          <w:rFonts w:asciiTheme="minorEastAsia" w:hAnsiTheme="minorEastAsia"/>
          <w:sz w:val="21"/>
          <w:szCs w:val="21"/>
          <w:lang w:eastAsia="zh-CN"/>
        </w:rPr>
      </w:pPr>
    </w:p>
    <w:p w:rsidR="00E945E7" w:rsidRPr="00C95BC4" w:rsidRDefault="00045331" w:rsidP="009F24BC">
      <w:pPr>
        <w:jc w:val="center"/>
        <w:rPr>
          <w:rFonts w:asciiTheme="minorEastAsia" w:hAnsiTheme="minorEastAsia" w:cs="宋体"/>
          <w:b/>
          <w:sz w:val="21"/>
          <w:szCs w:val="21"/>
          <w:lang w:eastAsia="zh-CN"/>
        </w:rPr>
      </w:pPr>
      <w:r w:rsidRPr="00C95BC4">
        <w:rPr>
          <w:rFonts w:asciiTheme="minorEastAsia" w:hAnsiTheme="minorEastAsia" w:cs="宋体"/>
          <w:b/>
          <w:spacing w:val="2"/>
          <w:position w:val="-3"/>
          <w:sz w:val="21"/>
          <w:szCs w:val="21"/>
          <w:lang w:eastAsia="zh-CN"/>
        </w:rPr>
        <w:t>医疗机构从业人员行为规范与医学伦理学</w:t>
      </w:r>
    </w:p>
    <w:p w:rsidR="00E945E7" w:rsidRPr="00C95BC4" w:rsidRDefault="00E945E7">
      <w:pPr>
        <w:spacing w:before="5" w:after="0" w:line="20" w:lineRule="exact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5601"/>
        <w:gridCol w:w="1186"/>
      </w:tblGrid>
      <w:tr w:rsidR="00E945E7" w:rsidRPr="00C95BC4" w:rsidTr="00774685">
        <w:trPr>
          <w:trHeight w:hRule="exact" w:val="338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>
            <w:pPr>
              <w:spacing w:after="0" w:line="273" w:lineRule="exact"/>
              <w:ind w:left="431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>
            <w:pPr>
              <w:spacing w:after="0" w:line="273" w:lineRule="exact"/>
              <w:ind w:left="2585" w:right="2562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191976">
            <w:pPr>
              <w:spacing w:after="0" w:line="273" w:lineRule="exact"/>
              <w:ind w:left="343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b/>
                <w:spacing w:val="2"/>
                <w:position w:val="-2"/>
                <w:sz w:val="21"/>
                <w:szCs w:val="21"/>
              </w:rPr>
              <w:t>要求</w:t>
            </w:r>
          </w:p>
        </w:tc>
      </w:tr>
      <w:tr w:rsidR="00E945E7" w:rsidRPr="00C95BC4" w:rsidTr="00774685">
        <w:trPr>
          <w:trHeight w:hRule="exact" w:val="509"/>
        </w:trPr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95BC4" w:rsidRDefault="00045331">
            <w:pPr>
              <w:spacing w:before="5" w:after="0" w:line="292" w:lineRule="exact"/>
              <w:ind w:left="30" w:right="-48"/>
              <w:jc w:val="both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lastRenderedPageBreak/>
              <w:t>一、医疗机构从业人员行为规范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.医疗机构从业人员基本行为规范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>
            <w:pPr>
              <w:spacing w:before="27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C95BC4" w:rsidTr="00774685">
        <w:trPr>
          <w:trHeight w:hRule="exact" w:val="509"/>
        </w:trPr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.药学技术人员行为规范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>
            <w:pPr>
              <w:spacing w:before="27"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掌握</w:t>
            </w:r>
          </w:p>
        </w:tc>
      </w:tr>
      <w:tr w:rsidR="00E945E7" w:rsidRPr="00C95BC4" w:rsidTr="00774685">
        <w:trPr>
          <w:trHeight w:hRule="exact" w:val="338"/>
        </w:trPr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95BC4" w:rsidRDefault="00045331">
            <w:pPr>
              <w:spacing w:before="5" w:after="0" w:line="292" w:lineRule="exact"/>
              <w:ind w:left="30" w:right="-48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二、医学伦理道德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</w:rPr>
              <w:t>1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</w:rPr>
              <w:t>.医患关系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>
            <w:pPr>
              <w:spacing w:before="9" w:after="0"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E945E7" w:rsidRPr="00C95BC4" w:rsidRDefault="00045331">
            <w:pPr>
              <w:spacing w:after="0" w:line="240" w:lineRule="auto"/>
              <w:ind w:left="345" w:right="-20"/>
              <w:rPr>
                <w:rFonts w:asciiTheme="minorEastAsia" w:hAnsiTheme="minorEastAsia" w:cs="宋体"/>
                <w:sz w:val="21"/>
                <w:szCs w:val="21"/>
              </w:rPr>
            </w:pPr>
            <w:r w:rsidRPr="00C95BC4">
              <w:rPr>
                <w:rFonts w:asciiTheme="minorEastAsia" w:hAnsiTheme="minorEastAsia" w:cs="宋体"/>
                <w:sz w:val="21"/>
                <w:szCs w:val="21"/>
              </w:rPr>
              <w:t>熟悉</w:t>
            </w:r>
          </w:p>
        </w:tc>
      </w:tr>
      <w:tr w:rsidR="00E945E7" w:rsidRPr="00C95BC4" w:rsidTr="00774685">
        <w:trPr>
          <w:trHeight w:hRule="exact" w:val="338"/>
        </w:trPr>
        <w:tc>
          <w:tcPr>
            <w:tcW w:w="17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2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.医疗行为中的伦理道德</w:t>
            </w:r>
          </w:p>
        </w:tc>
        <w:tc>
          <w:tcPr>
            <w:tcW w:w="11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45E7" w:rsidRPr="00C95BC4" w:rsidRDefault="00E945E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E945E7" w:rsidRPr="00C95BC4" w:rsidTr="00774685">
        <w:trPr>
          <w:trHeight w:hRule="exact" w:val="339"/>
        </w:trPr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E945E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045331">
            <w:pPr>
              <w:spacing w:after="0" w:line="291" w:lineRule="exact"/>
              <w:ind w:left="30" w:right="-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95BC4">
              <w:rPr>
                <w:rFonts w:asciiTheme="minorEastAsia" w:hAnsiTheme="minorEastAsia" w:cs="Times New Roman"/>
                <w:position w:val="-1"/>
                <w:sz w:val="21"/>
                <w:szCs w:val="21"/>
                <w:lang w:eastAsia="zh-CN"/>
              </w:rPr>
              <w:t>3</w:t>
            </w:r>
            <w:r w:rsidRPr="00C95BC4">
              <w:rPr>
                <w:rFonts w:asciiTheme="minorEastAsia" w:hAnsiTheme="minorEastAsia" w:cs="宋体"/>
                <w:position w:val="-1"/>
                <w:sz w:val="21"/>
                <w:szCs w:val="21"/>
                <w:lang w:eastAsia="zh-CN"/>
              </w:rPr>
              <w:t>.医学伦理道德的评价和监督</w:t>
            </w:r>
          </w:p>
        </w:tc>
        <w:tc>
          <w:tcPr>
            <w:tcW w:w="1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5E7" w:rsidRPr="00C95BC4" w:rsidRDefault="00E945E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:rsidR="00045331" w:rsidRPr="00C95BC4" w:rsidRDefault="00045331">
      <w:pPr>
        <w:rPr>
          <w:rFonts w:asciiTheme="minorEastAsia" w:hAnsiTheme="minorEastAsia"/>
          <w:sz w:val="21"/>
          <w:szCs w:val="21"/>
          <w:lang w:eastAsia="zh-CN"/>
        </w:rPr>
      </w:pPr>
    </w:p>
    <w:sectPr w:rsidR="00045331" w:rsidRPr="00C95BC4" w:rsidSect="00E945E7">
      <w:pgSz w:w="10320" w:h="14580"/>
      <w:pgMar w:top="300" w:right="720" w:bottom="340" w:left="820" w:header="0" w:footer="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FF" w:rsidRDefault="001242FF" w:rsidP="00E945E7">
      <w:pPr>
        <w:spacing w:after="0" w:line="240" w:lineRule="auto"/>
      </w:pPr>
      <w:r>
        <w:separator/>
      </w:r>
    </w:p>
  </w:endnote>
  <w:endnote w:type="continuationSeparator" w:id="0">
    <w:p w:rsidR="001242FF" w:rsidRDefault="001242FF" w:rsidP="00E9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79" w:rsidRDefault="00E219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9A" w:rsidRDefault="001035FB">
    <w:pPr>
      <w:spacing w:after="0" w:line="40" w:lineRule="exact"/>
      <w:rPr>
        <w:sz w:val="4"/>
        <w:szCs w:val="4"/>
      </w:rPr>
    </w:pPr>
    <w:r w:rsidRPr="001035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2.6pt;margin-top:699.45pt;width:50pt;height:14pt;z-index:-251658752;mso-position-horizontal-relative:page;mso-position-vertical-relative:page" filled="f" stroked="f">
          <v:textbox style="mso-next-textbox:#_x0000_s1025" inset="0,0,0,0">
            <w:txbxContent>
              <w:p w:rsidR="002F509A" w:rsidRDefault="002F509A">
                <w:pPr>
                  <w:spacing w:after="0" w:line="260" w:lineRule="exact"/>
                  <w:ind w:left="20" w:right="-56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第 </w:t>
                </w:r>
                <w:r w:rsidR="001035FB">
                  <w:fldChar w:fldCharType="begin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instrText xml:space="preserve"> PAGE </w:instrText>
                </w:r>
                <w:r w:rsidR="001035FB">
                  <w:fldChar w:fldCharType="separate"/>
                </w:r>
                <w:r w:rsidR="00E21979">
                  <w:rPr>
                    <w:rFonts w:ascii="宋体" w:eastAsia="宋体" w:hAnsi="宋体" w:cs="宋体"/>
                    <w:noProof/>
                    <w:position w:val="-2"/>
                    <w:sz w:val="24"/>
                    <w:szCs w:val="24"/>
                  </w:rPr>
                  <w:t>1</w:t>
                </w:r>
                <w:r w:rsidR="001035FB">
                  <w:fldChar w:fldCharType="end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 页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79" w:rsidRDefault="00E219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FF" w:rsidRDefault="001242FF" w:rsidP="00E945E7">
      <w:pPr>
        <w:spacing w:after="0" w:line="240" w:lineRule="auto"/>
      </w:pPr>
      <w:r>
        <w:separator/>
      </w:r>
    </w:p>
  </w:footnote>
  <w:footnote w:type="continuationSeparator" w:id="0">
    <w:p w:rsidR="001242FF" w:rsidRDefault="001242FF" w:rsidP="00E9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79" w:rsidRDefault="00E2197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79" w:rsidRDefault="00E21979">
    <w:pPr>
      <w:pStyle w:val="a8"/>
    </w:pPr>
    <w:r>
      <w:rPr>
        <w:noProof/>
        <w:lang w:eastAsia="zh-CN"/>
      </w:rPr>
      <w:drawing>
        <wp:inline distT="0" distB="0" distL="0" distR="0">
          <wp:extent cx="952500" cy="2857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 w:rsidRPr="0035596A">
      <w:rPr>
        <w:rFonts w:ascii="宋体" w:hAnsi="宋体" w:hint="eastAsia"/>
      </w:rPr>
      <w:t xml:space="preserve">　　</w:t>
    </w:r>
    <w:r>
      <w:rPr>
        <w:rFonts w:ascii="宋体" w:hAnsi="宋体"/>
      </w:rPr>
      <w:t xml:space="preserve">        </w:t>
    </w:r>
    <w:hyperlink r:id="rId2" w:history="1">
      <w:r w:rsidRPr="0035596A">
        <w:rPr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</w:t>
    </w:r>
    <w:r>
      <w:rPr>
        <w:rFonts w:ascii="宋体" w:hAnsi="宋体"/>
      </w:rPr>
      <w:t>DL</w:t>
    </w:r>
    <w:r>
      <w:rPr>
        <w:rFonts w:ascii="宋体" w:hAnsi="宋体" w:hint="eastAsia"/>
      </w:rPr>
      <w:t>）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79" w:rsidRDefault="00E2197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945E7"/>
    <w:rsid w:val="00030794"/>
    <w:rsid w:val="000417A3"/>
    <w:rsid w:val="00043D8B"/>
    <w:rsid w:val="00045331"/>
    <w:rsid w:val="000909A0"/>
    <w:rsid w:val="00096A23"/>
    <w:rsid w:val="00097806"/>
    <w:rsid w:val="000A0E23"/>
    <w:rsid w:val="000B14C5"/>
    <w:rsid w:val="000C299B"/>
    <w:rsid w:val="000C4ED3"/>
    <w:rsid w:val="000C6E08"/>
    <w:rsid w:val="000D072A"/>
    <w:rsid w:val="000F404B"/>
    <w:rsid w:val="001035FB"/>
    <w:rsid w:val="00114350"/>
    <w:rsid w:val="001242FF"/>
    <w:rsid w:val="00156891"/>
    <w:rsid w:val="001709F5"/>
    <w:rsid w:val="001771FF"/>
    <w:rsid w:val="001826D8"/>
    <w:rsid w:val="00191976"/>
    <w:rsid w:val="001A5EC2"/>
    <w:rsid w:val="001C101B"/>
    <w:rsid w:val="001F48CC"/>
    <w:rsid w:val="002009AA"/>
    <w:rsid w:val="00235C31"/>
    <w:rsid w:val="00240464"/>
    <w:rsid w:val="00295CE7"/>
    <w:rsid w:val="002A2EA6"/>
    <w:rsid w:val="002A3D12"/>
    <w:rsid w:val="002A4F3A"/>
    <w:rsid w:val="002A64C4"/>
    <w:rsid w:val="002B3C8F"/>
    <w:rsid w:val="002F32E0"/>
    <w:rsid w:val="002F509A"/>
    <w:rsid w:val="00304E53"/>
    <w:rsid w:val="00306508"/>
    <w:rsid w:val="003107C7"/>
    <w:rsid w:val="00310B50"/>
    <w:rsid w:val="00325A05"/>
    <w:rsid w:val="00325F2E"/>
    <w:rsid w:val="00341E75"/>
    <w:rsid w:val="003500E4"/>
    <w:rsid w:val="00350E6E"/>
    <w:rsid w:val="003562A4"/>
    <w:rsid w:val="003772E0"/>
    <w:rsid w:val="00391FB6"/>
    <w:rsid w:val="003961EC"/>
    <w:rsid w:val="003B5CF2"/>
    <w:rsid w:val="003B6CB1"/>
    <w:rsid w:val="003E2C49"/>
    <w:rsid w:val="003F5EF3"/>
    <w:rsid w:val="0044480B"/>
    <w:rsid w:val="00445DAE"/>
    <w:rsid w:val="00472AFD"/>
    <w:rsid w:val="00472C31"/>
    <w:rsid w:val="00487E0F"/>
    <w:rsid w:val="004962AC"/>
    <w:rsid w:val="004B13B6"/>
    <w:rsid w:val="004C5339"/>
    <w:rsid w:val="004D7459"/>
    <w:rsid w:val="004D7CF2"/>
    <w:rsid w:val="004F717D"/>
    <w:rsid w:val="005034D5"/>
    <w:rsid w:val="00527259"/>
    <w:rsid w:val="005310FF"/>
    <w:rsid w:val="00583956"/>
    <w:rsid w:val="005872C9"/>
    <w:rsid w:val="00597066"/>
    <w:rsid w:val="005C1143"/>
    <w:rsid w:val="005C2925"/>
    <w:rsid w:val="005E5EBE"/>
    <w:rsid w:val="005E79DE"/>
    <w:rsid w:val="005F15AE"/>
    <w:rsid w:val="005F51C4"/>
    <w:rsid w:val="005F785D"/>
    <w:rsid w:val="0060515C"/>
    <w:rsid w:val="0062775A"/>
    <w:rsid w:val="006404D5"/>
    <w:rsid w:val="0065538C"/>
    <w:rsid w:val="0066631F"/>
    <w:rsid w:val="00696B50"/>
    <w:rsid w:val="006B23ED"/>
    <w:rsid w:val="006C1E59"/>
    <w:rsid w:val="006D2C33"/>
    <w:rsid w:val="006D500C"/>
    <w:rsid w:val="007034D4"/>
    <w:rsid w:val="0070544C"/>
    <w:rsid w:val="00716673"/>
    <w:rsid w:val="00732753"/>
    <w:rsid w:val="007361BD"/>
    <w:rsid w:val="007554F1"/>
    <w:rsid w:val="007622C4"/>
    <w:rsid w:val="00774685"/>
    <w:rsid w:val="00774FE4"/>
    <w:rsid w:val="007912A8"/>
    <w:rsid w:val="007B2DAC"/>
    <w:rsid w:val="007C511B"/>
    <w:rsid w:val="007E33D7"/>
    <w:rsid w:val="00833479"/>
    <w:rsid w:val="00837BDD"/>
    <w:rsid w:val="0084326F"/>
    <w:rsid w:val="0085225F"/>
    <w:rsid w:val="00876385"/>
    <w:rsid w:val="008C6A83"/>
    <w:rsid w:val="008D2946"/>
    <w:rsid w:val="008D6FEC"/>
    <w:rsid w:val="008E16B7"/>
    <w:rsid w:val="008E3E45"/>
    <w:rsid w:val="00902951"/>
    <w:rsid w:val="00927B61"/>
    <w:rsid w:val="00942E68"/>
    <w:rsid w:val="00947F10"/>
    <w:rsid w:val="009B043F"/>
    <w:rsid w:val="009B3710"/>
    <w:rsid w:val="009B5681"/>
    <w:rsid w:val="009E02FF"/>
    <w:rsid w:val="009E18D8"/>
    <w:rsid w:val="009E7F1B"/>
    <w:rsid w:val="009F043C"/>
    <w:rsid w:val="009F24BC"/>
    <w:rsid w:val="00A00700"/>
    <w:rsid w:val="00A1198E"/>
    <w:rsid w:val="00A121A6"/>
    <w:rsid w:val="00A1523C"/>
    <w:rsid w:val="00A260A3"/>
    <w:rsid w:val="00A321E0"/>
    <w:rsid w:val="00A35E04"/>
    <w:rsid w:val="00A37893"/>
    <w:rsid w:val="00A636E9"/>
    <w:rsid w:val="00A66E60"/>
    <w:rsid w:val="00A94376"/>
    <w:rsid w:val="00A968D1"/>
    <w:rsid w:val="00AA14B5"/>
    <w:rsid w:val="00AB3332"/>
    <w:rsid w:val="00AC20D0"/>
    <w:rsid w:val="00AC4720"/>
    <w:rsid w:val="00B11AEF"/>
    <w:rsid w:val="00B441BA"/>
    <w:rsid w:val="00B523FB"/>
    <w:rsid w:val="00B65815"/>
    <w:rsid w:val="00B83285"/>
    <w:rsid w:val="00BA1392"/>
    <w:rsid w:val="00BA4876"/>
    <w:rsid w:val="00BB299A"/>
    <w:rsid w:val="00BB5C8E"/>
    <w:rsid w:val="00BB617E"/>
    <w:rsid w:val="00BE1916"/>
    <w:rsid w:val="00BE6AA9"/>
    <w:rsid w:val="00BF2BEE"/>
    <w:rsid w:val="00C07771"/>
    <w:rsid w:val="00C2219C"/>
    <w:rsid w:val="00C23ACA"/>
    <w:rsid w:val="00C23E75"/>
    <w:rsid w:val="00C251F8"/>
    <w:rsid w:val="00C44E84"/>
    <w:rsid w:val="00C7546B"/>
    <w:rsid w:val="00C85C87"/>
    <w:rsid w:val="00C952BA"/>
    <w:rsid w:val="00C95BC4"/>
    <w:rsid w:val="00CB19EB"/>
    <w:rsid w:val="00CB224D"/>
    <w:rsid w:val="00CD2F0F"/>
    <w:rsid w:val="00CD7D94"/>
    <w:rsid w:val="00CE0771"/>
    <w:rsid w:val="00CE2CF6"/>
    <w:rsid w:val="00CE3D58"/>
    <w:rsid w:val="00CE4F57"/>
    <w:rsid w:val="00CE69B4"/>
    <w:rsid w:val="00D01A1A"/>
    <w:rsid w:val="00D21C5A"/>
    <w:rsid w:val="00D27BC0"/>
    <w:rsid w:val="00D54B86"/>
    <w:rsid w:val="00D60A0D"/>
    <w:rsid w:val="00D61475"/>
    <w:rsid w:val="00D6575C"/>
    <w:rsid w:val="00D77754"/>
    <w:rsid w:val="00D83AAD"/>
    <w:rsid w:val="00D86A7C"/>
    <w:rsid w:val="00DA2A44"/>
    <w:rsid w:val="00DA3B05"/>
    <w:rsid w:val="00DB554A"/>
    <w:rsid w:val="00DC534C"/>
    <w:rsid w:val="00DD3731"/>
    <w:rsid w:val="00DE3988"/>
    <w:rsid w:val="00E00A6A"/>
    <w:rsid w:val="00E21979"/>
    <w:rsid w:val="00E33E70"/>
    <w:rsid w:val="00E72DEE"/>
    <w:rsid w:val="00E9386D"/>
    <w:rsid w:val="00E945E7"/>
    <w:rsid w:val="00EA7F34"/>
    <w:rsid w:val="00F01683"/>
    <w:rsid w:val="00F02C6B"/>
    <w:rsid w:val="00F02DAD"/>
    <w:rsid w:val="00F05C40"/>
    <w:rsid w:val="00F14754"/>
    <w:rsid w:val="00F62A9C"/>
    <w:rsid w:val="00F645B5"/>
    <w:rsid w:val="00F83CDD"/>
    <w:rsid w:val="00F96F6B"/>
    <w:rsid w:val="00FB1451"/>
    <w:rsid w:val="00FB688B"/>
    <w:rsid w:val="00FC0656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38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76385"/>
  </w:style>
  <w:style w:type="character" w:customStyle="1" w:styleId="Char">
    <w:name w:val="批注文字 Char"/>
    <w:basedOn w:val="a0"/>
    <w:link w:val="a4"/>
    <w:uiPriority w:val="99"/>
    <w:semiHidden/>
    <w:rsid w:val="0087638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7638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7638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7638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6385"/>
    <w:rPr>
      <w:sz w:val="18"/>
      <w:szCs w:val="18"/>
    </w:rPr>
  </w:style>
  <w:style w:type="character" w:styleId="a7">
    <w:name w:val="Hyperlink"/>
    <w:basedOn w:val="a0"/>
    <w:uiPriority w:val="99"/>
    <w:unhideWhenUsed/>
    <w:rsid w:val="00CE4F57"/>
    <w:rPr>
      <w:strike w:val="0"/>
      <w:dstrike w:val="0"/>
      <w:color w:val="006500"/>
      <w:u w:val="none"/>
      <w:effect w:val="none"/>
    </w:rPr>
  </w:style>
  <w:style w:type="paragraph" w:styleId="a8">
    <w:name w:val="header"/>
    <w:basedOn w:val="a"/>
    <w:link w:val="Char2"/>
    <w:uiPriority w:val="99"/>
    <w:semiHidden/>
    <w:unhideWhenUsed/>
    <w:rsid w:val="00C44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C44E84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C44E8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C44E84"/>
    <w:rPr>
      <w:sz w:val="18"/>
      <w:szCs w:val="18"/>
    </w:rPr>
  </w:style>
  <w:style w:type="table" w:styleId="aa">
    <w:name w:val="Table Grid"/>
    <w:basedOn w:val="a1"/>
    <w:uiPriority w:val="59"/>
    <w:rsid w:val="00C44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ed66.com/asp/wangxiao/kqyishi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6AEE-2201-48DB-830C-1869F72A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17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付少云</cp:lastModifiedBy>
  <cp:revision>132</cp:revision>
  <dcterms:created xsi:type="dcterms:W3CDTF">2013-01-23T23:40:00Z</dcterms:created>
  <dcterms:modified xsi:type="dcterms:W3CDTF">2017-03-15T06:21:00Z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2013-01-23T00:00:00Z</vt:filetime>
  </property>
</Properties>
</file>