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105" w:type="dxa"/>
        <w:tblInd w:w="-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2"/>
        <w:gridCol w:w="55"/>
        <w:gridCol w:w="1260"/>
        <w:gridCol w:w="1521"/>
        <w:gridCol w:w="999"/>
        <w:gridCol w:w="180"/>
        <w:gridCol w:w="1080"/>
        <w:gridCol w:w="360"/>
        <w:gridCol w:w="73"/>
        <w:gridCol w:w="1187"/>
        <w:gridCol w:w="532"/>
        <w:gridCol w:w="1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10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6"/>
                <w:szCs w:val="36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年北塔区公开招聘事业单位工作人员报名登记表</w:t>
            </w:r>
          </w:p>
          <w:p>
            <w:pPr>
              <w:widowControl/>
              <w:spacing w:line="16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报考职位：                                                     201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姓 名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性 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出 生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月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照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政 治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面 貌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民 族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籍 贯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身 份 证 号 码</w:t>
            </w:r>
          </w:p>
        </w:tc>
        <w:tc>
          <w:tcPr>
            <w:tcW w:w="593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文化程度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毕业时间、院校及专业</w:t>
            </w:r>
          </w:p>
        </w:tc>
        <w:tc>
          <w:tcPr>
            <w:tcW w:w="48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4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任职资格及取得时间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单位性质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28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简历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12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招聘单位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初审意见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签名：        201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 月  日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人社部门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审查意见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spacing w:line="520" w:lineRule="exact"/>
              <w:ind w:left="825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spacing w:line="520" w:lineRule="exact"/>
              <w:ind w:left="825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签名：       201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本表必须由报考人（或被委托人）如实填写，并签名确认，如发现弄虚作假者，取消聘用资格。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  <w:t>诚信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  <w:lang w:eastAsia="zh-CN"/>
        </w:rPr>
        <w:t>考试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0"/>
          <w:szCs w:val="30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我已仔细阅读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2017年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北塔区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instrText xml:space="preserve"> HYPERLINK "http://www.gjgwy.org/qtks/sydw/" \t "http://www.gjgwy.org/201406/_blank"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事业单位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公开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招聘报名公告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一、自觉遵守本招聘考试工作的相关规定。遵守考试纪律，服从考试安排，不舞弊或协助他人舞弊。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二、真实、准确地提供本人证明资料、证件等相关材料；同时准确填写及核对有效的电子邮箱，并保证在考试及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聘用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期间通讯畅通。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三、不弄虚作假。不伪造不使用假证明、假照片、假证书。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、不故意浪费考试资源。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、保证符合招聘公告及招聘计划中要求的资格条件。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附文：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对违反有关规定已报名参加考试人员的相关处理措施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、招聘公告中规定“不得报名”或“不符合报名条件”的人员参与报名、考试的，将从最近一次报名的时间计算禁考年限，全部调整为2年；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、对个人信息弄虚作假，或伪造、变造、使用假证明、假证书、假照片的，将采取以下措施：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报考者提供的涉及报考资格的证明材料不实但未伪造、变造证明材料的，取消本次报考资格。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报考者伪造学历证明及其他有关资料骗取考试资格的，取消本次报考资格且2年内不得报考我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事业单位任何岗位。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涉及违反治安管理处罚法或者其他法律的行为，移交公安机关处理。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入围面试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但未参加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instrText xml:space="preserve"> HYPERLINK "http://www.gjgwy.org/msfd/" \t "http://www.gjgwy.org/201406/_blank"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面试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、参与面试但未参与后续考察或体检环节、未按规定到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单位报到等故意浪费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资源的行为，视同为扰乱报名秩序的行为，取消本次报考或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资格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且2年内不得报考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本区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范围内的相关考试。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　　承诺人签名：   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    签订日期：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    年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 月 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/>
    <w:p>
      <w:pPr>
        <w:rPr>
          <w:b/>
          <w:bCs/>
        </w:rPr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E47F1"/>
    <w:rsid w:val="0A6E47F1"/>
    <w:rsid w:val="17C26AD7"/>
    <w:rsid w:val="1EB16CA6"/>
    <w:rsid w:val="3E8943D0"/>
    <w:rsid w:val="7BC86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2017-06-23T00:20:00Z</dcterms:created>
  <dc:creator>Administrator</dc:creator>
  <cp:lastModifiedBy>Administrator</cp:lastModifiedBy>
  <dcterms:modified xsi:type="dcterms:W3CDTF">2017-06-23T00:21:08Z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