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6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537"/>
        <w:gridCol w:w="726"/>
        <w:gridCol w:w="492"/>
        <w:gridCol w:w="1343"/>
        <w:gridCol w:w="625"/>
        <w:gridCol w:w="574"/>
        <w:gridCol w:w="865"/>
        <w:gridCol w:w="1583"/>
        <w:gridCol w:w="562"/>
        <w:gridCol w:w="789"/>
        <w:gridCol w:w="671"/>
        <w:gridCol w:w="699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5757" w:type="dxa"/>
          <w:trHeight w:val="1200" w:hRule="atLeast"/>
        </w:trPr>
        <w:tc>
          <w:tcPr>
            <w:tcW w:w="90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13131"/>
                <w:spacing w:val="0"/>
                <w:kern w:val="0"/>
                <w:sz w:val="72"/>
                <w:szCs w:val="72"/>
                <w:u w:val="none"/>
                <w:lang w:val="en-US" w:eastAsia="zh-CN" w:bidi="ar"/>
              </w:rPr>
              <w:t>邢台医专第一附属医院2017年公开选聘工作人员岗位条件表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ascii="仿宋_GB2312" w:hAnsi="宋体" w:eastAsia="仿宋_GB2312" w:cs="仿宋_GB2312"/>
                <w:caps w:val="0"/>
                <w:color w:val="313131"/>
                <w:spacing w:val="0"/>
                <w:kern w:val="0"/>
                <w:sz w:val="48"/>
                <w:szCs w:val="48"/>
                <w:u w:val="none"/>
                <w:lang w:val="en-US" w:eastAsia="zh-CN" w:bidi="ar"/>
              </w:rPr>
              <w:t>主管部门(单位)</w:t>
            </w:r>
          </w:p>
        </w:tc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48"/>
                <w:szCs w:val="4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48"/>
                <w:szCs w:val="4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48"/>
                <w:szCs w:val="48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48"/>
                <w:szCs w:val="48"/>
                <w:u w:val="none"/>
                <w:lang w:val="en-US" w:eastAsia="zh-CN" w:bidi="ar"/>
              </w:rPr>
              <w:t>专业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48"/>
                <w:szCs w:val="48"/>
                <w:u w:val="none"/>
                <w:lang w:val="en-US" w:eastAsia="zh-CN" w:bidi="ar"/>
              </w:rPr>
              <w:t>学历</w:t>
            </w:r>
          </w:p>
        </w:tc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48"/>
                <w:szCs w:val="48"/>
                <w:u w:val="none"/>
                <w:lang w:val="en-US" w:eastAsia="zh-CN" w:bidi="ar"/>
              </w:rPr>
              <w:t>学位</w:t>
            </w: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48"/>
                <w:szCs w:val="4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48"/>
                <w:szCs w:val="48"/>
                <w:u w:val="none"/>
                <w:lang w:val="en-US" w:eastAsia="zh-CN" w:bidi="ar"/>
              </w:rPr>
              <w:t>是否全日制普通类</w:t>
            </w: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48"/>
                <w:szCs w:val="4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48"/>
                <w:szCs w:val="48"/>
                <w:u w:val="none"/>
                <w:lang w:val="en-US" w:eastAsia="zh-CN" w:bidi="ar"/>
              </w:rPr>
              <w:t>或其他学习形式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48"/>
                <w:szCs w:val="48"/>
                <w:u w:val="none"/>
                <w:lang w:val="en-US" w:eastAsia="zh-CN" w:bidi="ar"/>
              </w:rPr>
              <w:t>年龄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48"/>
                <w:szCs w:val="4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48"/>
                <w:szCs w:val="48"/>
                <w:u w:val="none"/>
                <w:lang w:val="en-US" w:eastAsia="zh-CN" w:bidi="ar"/>
              </w:rPr>
              <w:t>备注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邢台医专第一附属医院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48"/>
                <w:szCs w:val="48"/>
                <w:u w:val="none"/>
                <w:lang w:val="en-US" w:eastAsia="zh-CN" w:bidi="a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外科学（肝胆、胃肠方向）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硕士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不限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是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应届生或往届生（有医师资格证）</w:t>
            </w:r>
          </w:p>
        </w:tc>
        <w:tc>
          <w:tcPr>
            <w:tcW w:w="6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1、医学类硕士研究生要求：（1）学历指全日制普通类本科及以上，不含专接本、专升本。（2）硕士岗位其本科所学专业应与现专业一致；其本科没有单设现专业的，本科所学专业应为临床专业。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48"/>
                <w:szCs w:val="48"/>
                <w:u w:val="none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内科学（肿瘤内科方向）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硕士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不限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是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48"/>
                <w:szCs w:val="48"/>
                <w:u w:val="none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会计学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硕士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不限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是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应届生或往届生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48"/>
                <w:szCs w:val="48"/>
                <w:u w:val="none"/>
                <w:lang w:val="en-US" w:eastAsia="zh-CN" w:bidi="a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妇产科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本科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不限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国家承认学历本科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7"/>
                <w:szCs w:val="27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在二甲及以上医院妇产科工作10年以上，具有副高职称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1313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13131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99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4957D5"/>
    <w:rsid w:val="641027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2017-07-12T00:49:09Z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