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595758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59575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2018年上海交通大学医学院附属仁济医院南院招聘岗位</w:t>
      </w:r>
    </w:p>
    <w:bookmarkEnd w:id="0"/>
    <w:tbl>
      <w:tblPr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6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6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sz w:val="24"/>
                <w:szCs w:val="24"/>
                <w:bdr w:val="none" w:color="auto" w:sz="0" w:space="0"/>
              </w:rPr>
              <w:t>呼吸科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sz w:val="24"/>
                <w:szCs w:val="24"/>
                <w:bdr w:val="none" w:color="auto" w:sz="0" w:space="0"/>
              </w:rPr>
              <w:t>博士、住院或主治医师；三甲医院工作经历者优先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sz w:val="24"/>
                <w:szCs w:val="24"/>
                <w:bdr w:val="none" w:color="auto" w:sz="0" w:space="0"/>
              </w:rPr>
              <w:t>硕士以上；有一定科研基础；博士、有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sz w:val="24"/>
                <w:szCs w:val="24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sz w:val="24"/>
                <w:szCs w:val="24"/>
                <w:bdr w:val="none" w:color="auto" w:sz="0" w:space="0"/>
              </w:rPr>
              <w:t>论文优先；如主治以上职称，则要求博士、有局级以上课题及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sz w:val="24"/>
                <w:szCs w:val="24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sz w:val="24"/>
                <w:szCs w:val="24"/>
                <w:bdr w:val="none" w:color="auto" w:sz="0" w:space="0"/>
              </w:rPr>
              <w:t>论文合计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sz w:val="24"/>
                <w:szCs w:val="24"/>
                <w:bdr w:val="none" w:color="auto" w:sz="0" w:space="0"/>
              </w:rPr>
              <w:t>分以上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sz w:val="24"/>
                <w:szCs w:val="24"/>
                <w:bdr w:val="none" w:color="auto" w:sz="0" w:space="0"/>
              </w:rPr>
              <w:t>硕士以上学历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sz w:val="24"/>
                <w:szCs w:val="24"/>
                <w:bdr w:val="none" w:color="auto" w:sz="0" w:space="0"/>
              </w:rPr>
              <w:t>超声医学科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sz w:val="24"/>
                <w:szCs w:val="24"/>
                <w:bdr w:val="none" w:color="auto" w:sz="0" w:space="0"/>
              </w:rPr>
              <w:t>硕士及以上，博士优先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59575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75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59575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575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2、卫技类</w:t>
      </w:r>
    </w:p>
    <w:tbl>
      <w:tblPr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6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6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临床药师，博士，专业：药学或相关专业，有临床药学实践和科研工作经验者优先，发表SCI论文者优先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59575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75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59575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575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3、科研人员</w:t>
      </w:r>
    </w:p>
    <w:tbl>
      <w:tblPr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6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6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中心实验室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拥有生命科学或相关领域博士；热爱科研；具有良好的专业背景；具备深厚分子生物学研究背景，从事肿瘤学与免疫学研究者优先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27BE1"/>
    <w:rsid w:val="51727B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2018-04-27T08:24:00Z</dcterms:created>
  <dc:creator>O_o放下那份脆弱</dc:creator>
  <cp:lastModifiedBy>O_o放下那份脆弱</cp:lastModifiedBy>
  <dcterms:modified xsi:type="dcterms:W3CDTF">2018-04-27T09:22:20Z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