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9684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950"/>
        <w:gridCol w:w="800"/>
        <w:gridCol w:w="710"/>
        <w:gridCol w:w="657"/>
        <w:gridCol w:w="550"/>
        <w:gridCol w:w="816"/>
        <w:gridCol w:w="567"/>
        <w:gridCol w:w="567"/>
        <w:gridCol w:w="1216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6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金山区卫生计生系统2018年卫技人员第二轮公开招聘简章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年龄上限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专业技术资格要求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消化内科学或内科学专业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1.2010年以后毕业的须取得住院医师规范化培训合格证书；2.具有一定科研经历并发表过SCI文章；3.具有相关工作经历者优先。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心血管内科学或内科学专业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1.2010年以后毕业的须取得住院医师规范化培训合格证书；2.具有一定科研经历并发表过SCI文章；3.具有相关工作经历者优先。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1.2010年以后毕业的须取得住院医师规范化培训合格证书；2.具有一定科研能力；3.具有相关工作经历者优先。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神经外科学或外科学专业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1.2010年以后毕业的须取得住院医师规范化培训合格证书；2.住院医师可适当放宽至硕士研究生学历及相应学位；3.具有相关工作经历者优先；。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1.2010年以后毕业的须取得住院医师规范化培训合格证书；2.具有3年以上工作经验；3.具有相关工作经历者优先。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1.2010年以后毕业的须取得住院医师规范化培训合格证书；2.高年资住院医师或低年资主治医师优先；3.具有相关工作经历者优先。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儿科学或儿内科学专业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1.2010年以后毕业的须取得住院医师规范化培训合格证书；2.具有一定科研能力；3.具有相关工作经历者优先；4.住院医师可放宽至本科学历及相应学位。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职业病科医生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1.2010年以后毕业的须取得住院医师规范化培训合格证书；2.具有职业病科、急诊科和ICU工作经历者优先。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超声医学科医生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创面诊疗中心医生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具有执业医师资格证书、中级资格证书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临床营养及相关专业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1.非应届生应具有药学相关专业技术资格证书；2.具有相关工作经历者优先。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上海市第六人民医院金山分院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1.2010年以后毕业的须取得住院医师规范化培训合格证书；2.中级职称、特别优秀者，年龄可适当放宽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内科或全科专业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金山区众仁老年护理医院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具有康复医学治疗技师资格证书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具备良好的思想政治素质、职业道德和敬业精神；身体健康。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金山区牙病防治所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石化社区卫生服务中心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具有执业医师资格证书或技师资格证书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1.2010年以后毕业的医师须取得住院医师规范化培训合格证书；2.大专学历需具有本市户口；3、具有相关工作经历者优先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1.2010年以后毕业的医师须取得住院医师规范化培训合格证书；2、大专学历需具有本市户口；3、具有相关工作经历者优先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全科医学专业或中医全科医学专业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具有执业医师资格证书，且注册为全科专业或中医全科专业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1.2010年以后毕业的须取得住院医师规范化培训合格证书（全科或中医全科）；2.具有相关工作经历者优先。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金山卫镇社区卫生服务中心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上海金山工业区社区卫生服务中心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2010年以后毕业的须取得住院医师规范化培训合格证书（全科）；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上海金山工业区社区卫生服务中心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漕泾社区卫生服务中心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2010年以后毕业的须取得住院医师规范化培训合格证书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取得护士执业资格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大专学历需具有本市户口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廊下镇社区卫生服务中心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1.2010年以后毕业的须取得住院医师规范化培训合格证书（全科）；2.具有全科主治医师资格，年龄可适当放宽；3.具有相关工作经历者优先。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具有执业医师资格证书，且注册为中医全科专业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1.2010年以后毕业的须取得住院医师规范化培训合格证书（中医全科）；2.具有中医全科主治医师资格，年龄可适当放宽；3.具有相关工作经历者优先。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枫泾镇社区卫生服务中心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临床医学（乡村医生方向）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1.具有相关工作经历；2.本市户籍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预防保健医师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放射人员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非应届生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具有放射技师及以上资格证书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外地户籍学历必须本科以上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具有执业医师资格证书，且注册为全科专业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吕巷镇社区卫生服务中心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中医全科医生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具有中医全科执业医师资格证书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1.2010年以后毕业的须取得住院医师规范化培训合格证书（中医全科）；2.具有相关工作经历者优先。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198E"/>
    <w:rsid w:val="01A1198E"/>
    <w:rsid w:val="227D397E"/>
    <w:rsid w:val="561E5E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2018-08-02T05:38:00Z</dcterms:created>
  <dc:creator>高丹军</dc:creator>
  <cp:lastModifiedBy>高丹军</cp:lastModifiedBy>
  <dcterms:modified xsi:type="dcterms:W3CDTF">2018-08-02T07:09:45Z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