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71" w:rsidRPr="00AE4C71" w:rsidRDefault="00AE4C71" w:rsidP="00AE4C71">
      <w:pPr>
        <w:widowControl/>
        <w:snapToGrid w:val="0"/>
        <w:spacing w:line="560" w:lineRule="atLeast"/>
        <w:rPr>
          <w:rFonts w:ascii="Times New Roman" w:eastAsia="宋体" w:hAnsi="Times New Roman" w:cs="Times New Roman"/>
          <w:kern w:val="0"/>
          <w:szCs w:val="21"/>
        </w:rPr>
      </w:pPr>
      <w:r w:rsidRPr="00AE4C71">
        <w:rPr>
          <w:rFonts w:ascii="黑体" w:eastAsia="黑体" w:hAnsi="黑体" w:cs="Times New Roman" w:hint="eastAsia"/>
          <w:color w:val="000000"/>
          <w:kern w:val="0"/>
          <w:szCs w:val="21"/>
        </w:rPr>
        <w:t>附件：</w:t>
      </w:r>
    </w:p>
    <w:p w:rsidR="00AE4C71" w:rsidRPr="00AE4C71" w:rsidRDefault="00AE4C71" w:rsidP="00AE4C71">
      <w:pPr>
        <w:widowControl/>
        <w:snapToGrid w:val="0"/>
        <w:spacing w:line="560" w:lineRule="atLeast"/>
        <w:rPr>
          <w:rFonts w:ascii="Times New Roman" w:eastAsia="宋体" w:hAnsi="Times New Roman" w:cs="Times New Roman"/>
          <w:kern w:val="0"/>
          <w:szCs w:val="21"/>
        </w:rPr>
      </w:pP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> 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 xml:space="preserve"> 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> 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 xml:space="preserve"> 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> 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 xml:space="preserve"> 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> 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 xml:space="preserve"> 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> 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 xml:space="preserve"> 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> 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 xml:space="preserve"> 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> </w:t>
      </w:r>
      <w:r w:rsidRPr="00AE4C71">
        <w:rPr>
          <w:rFonts w:ascii="方正小标宋_GBK" w:eastAsia="方正小标宋_GBK" w:hAnsi="Times New Roman" w:cs="Times New Roman" w:hint="eastAsia"/>
          <w:kern w:val="0"/>
          <w:szCs w:val="21"/>
        </w:rPr>
        <w:t xml:space="preserve"> 2018年成都市双流区赴部分医学院校公开招聘毕业生岗位表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1560"/>
        <w:gridCol w:w="708"/>
        <w:gridCol w:w="851"/>
        <w:gridCol w:w="1843"/>
        <w:gridCol w:w="2409"/>
        <w:gridCol w:w="2410"/>
      </w:tblGrid>
      <w:tr w:rsidR="00AE4C71" w:rsidRPr="00AE4C71" w:rsidTr="00AE4C71">
        <w:trPr>
          <w:trHeight w:val="69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学历及学位要求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AE4C71" w:rsidRPr="00AE4C71" w:rsidTr="00AE4C71">
        <w:trPr>
          <w:trHeight w:val="49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区一医院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取得执业医师证后需注册在儿科</w:t>
            </w:r>
          </w:p>
        </w:tc>
      </w:tr>
      <w:tr w:rsidR="00AE4C71" w:rsidRPr="00AE4C71" w:rsidTr="00AE4C71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区一医院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妇产科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取得执业医师证后需注册在妇产科</w:t>
            </w:r>
          </w:p>
        </w:tc>
      </w:tr>
      <w:tr w:rsidR="00AE4C71" w:rsidRPr="00AE4C71" w:rsidTr="00AE4C7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研究生：妇产科学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外科学（胸外方向）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外科学（脑外方向）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外科学（泌尿方向）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取得执业医师证后需注册在外科</w:t>
            </w:r>
          </w:p>
        </w:tc>
      </w:tr>
      <w:tr w:rsidR="00AE4C71" w:rsidRPr="00AE4C71" w:rsidTr="00AE4C7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中医儿科学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神经病学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妇科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中医妇科学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中医科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中西医结合临床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取得执业医师证和规培证</w:t>
            </w:r>
          </w:p>
        </w:tc>
      </w:tr>
      <w:tr w:rsidR="00AE4C71" w:rsidRPr="00AE4C71" w:rsidTr="00AE4C71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取得执业医师证后需注册在儿科</w:t>
            </w:r>
          </w:p>
        </w:tc>
      </w:tr>
      <w:tr w:rsidR="00AE4C71" w:rsidRPr="00AE4C71" w:rsidTr="00AE4C7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区中医医院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妇产科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取得执业医师证后需注册在妇产科</w:t>
            </w:r>
          </w:p>
        </w:tc>
      </w:tr>
      <w:tr w:rsidR="00AE4C71" w:rsidRPr="00AE4C71" w:rsidTr="00AE4C7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研究生：妇产科学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皮肤科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中医外科学（皮肤方向）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64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功能科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本科：医学影像学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取得执业医师证后需注册为医学影像</w:t>
            </w:r>
          </w:p>
        </w:tc>
      </w:tr>
      <w:tr w:rsidR="00AE4C71" w:rsidRPr="00AE4C71" w:rsidTr="00AE4C7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研究生：影像医学与核医学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区中医医院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本科：医学影像学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取得执业医师证后需注册为医学影像</w:t>
            </w:r>
          </w:p>
        </w:tc>
      </w:tr>
      <w:tr w:rsidR="00AE4C71" w:rsidRPr="00AE4C71" w:rsidTr="00AE4C7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研究生：放射医学、影像医学与核医学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耳鼻喉科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耳鼻咽喉科学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区妇幼保健院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妇产科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研究生：妇产科学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区妇幼保健院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取得执业医师证后需注册在妇产科</w:t>
            </w:r>
          </w:p>
        </w:tc>
      </w:tr>
      <w:tr w:rsidR="00AE4C71" w:rsidRPr="00AE4C71" w:rsidTr="00AE4C7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康复科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康复医学与理疗学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本科学历需在取得执业医师证后需注册在儿科</w:t>
            </w:r>
          </w:p>
        </w:tc>
      </w:tr>
      <w:tr w:rsidR="00AE4C71" w:rsidRPr="00AE4C71" w:rsidTr="00AE4C71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区第二人民医院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取得执业医师证后需注册在外科</w:t>
            </w:r>
          </w:p>
        </w:tc>
      </w:tr>
      <w:tr w:rsidR="00AE4C71" w:rsidRPr="00AE4C71" w:rsidTr="00AE4C7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研究生：外科学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区第二人民医院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取得执业医师证后需注册在儿科</w:t>
            </w:r>
          </w:p>
        </w:tc>
      </w:tr>
      <w:tr w:rsidR="00AE4C71" w:rsidRPr="00AE4C71" w:rsidTr="00AE4C7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东升社区卫生服务中心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取得执业医师证后需注册在儿科</w:t>
            </w:r>
          </w:p>
        </w:tc>
      </w:tr>
      <w:tr w:rsidR="00AE4C71" w:rsidRPr="00AE4C71" w:rsidTr="00AE4C7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西航港社区卫生服务中心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取得执业医师证后需注册在儿科</w:t>
            </w:r>
          </w:p>
        </w:tc>
      </w:tr>
      <w:tr w:rsidR="00AE4C71" w:rsidRPr="00AE4C71" w:rsidTr="00AE4C7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西航港社区卫生服务中心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本科：医学影像学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取得执业医师证后需注册为医学影像</w:t>
            </w:r>
          </w:p>
        </w:tc>
      </w:tr>
      <w:tr w:rsidR="00AE4C71" w:rsidRPr="00AE4C71" w:rsidTr="00AE4C7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研究生：影像医学与核医学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西航港社区卫生服务中心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皮肤与性病科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皮肤病与性病学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取得执业医师证（执业范围为皮肤科与性病专业）</w:t>
            </w:r>
          </w:p>
        </w:tc>
      </w:tr>
      <w:tr w:rsidR="00AE4C71" w:rsidRPr="00AE4C71" w:rsidTr="00AE4C71">
        <w:trPr>
          <w:trHeight w:val="9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西航港社区卫生服务中心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中医科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中西医结合临床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普通高等教育硕士研究生及以上，取得学历相应学位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取得执业医师证（执业范围为中西医结合专业），取得规培证优先</w:t>
            </w:r>
          </w:p>
        </w:tc>
      </w:tr>
      <w:tr w:rsidR="00AE4C71" w:rsidRPr="00AE4C71" w:rsidTr="00AE4C71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九江社区卫生服务中心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kern w:val="0"/>
                <w:szCs w:val="21"/>
              </w:rPr>
              <w:t>取得执业医师证后需注册在内科</w:t>
            </w:r>
          </w:p>
        </w:tc>
      </w:tr>
      <w:tr w:rsidR="00AE4C71" w:rsidRPr="00AE4C71" w:rsidTr="00AE4C7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取得执业医师证或规培证</w:t>
            </w: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公兴社区卫生服务中心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公兴社区卫生服务中心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研究生及以上，取得学历相应学位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公兴社区卫生服务中心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公兴社区卫生服务中心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精神病科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本科：临床医学、精神医学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研究生：精神病与精神卫生学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公兴社区卫生服务中心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本科：口腔医学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研究生：口腔临床医学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协和社区卫生服务中心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黄甲社区卫生服务中心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金桥镇卫生院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金桥镇卫生院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本科：医学影像学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研究生：影像医学与核医学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彭镇卫生院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研究生：内科学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胜利镇卫生院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研究生：儿科学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E4C71" w:rsidRPr="00AE4C71" w:rsidTr="00AE4C71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lastRenderedPageBreak/>
              <w:t>黄龙溪镇卫生院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本科：临床医学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普通高等教育本科及以上，取得学历相应学位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71" w:rsidRPr="00AE4C71" w:rsidRDefault="00AE4C71" w:rsidP="00AE4C7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4C71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4C71" w:rsidRPr="00AE4C71" w:rsidTr="00AE4C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C71" w:rsidRPr="00AE4C71" w:rsidRDefault="00AE4C71" w:rsidP="00AE4C7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146C01" w:rsidRPr="00AE4C71" w:rsidRDefault="00146C01"/>
    <w:sectPr w:rsidR="00146C01" w:rsidRPr="00AE4C71" w:rsidSect="0014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83" w:rsidRDefault="001D3F83" w:rsidP="00AE4C71">
      <w:r>
        <w:separator/>
      </w:r>
    </w:p>
  </w:endnote>
  <w:endnote w:type="continuationSeparator" w:id="0">
    <w:p w:rsidR="001D3F83" w:rsidRDefault="001D3F83" w:rsidP="00AE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83" w:rsidRDefault="001D3F83" w:rsidP="00AE4C71">
      <w:r>
        <w:separator/>
      </w:r>
    </w:p>
  </w:footnote>
  <w:footnote w:type="continuationSeparator" w:id="0">
    <w:p w:rsidR="001D3F83" w:rsidRDefault="001D3F83" w:rsidP="00AE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C71"/>
    <w:rsid w:val="00146C01"/>
    <w:rsid w:val="001D3F83"/>
    <w:rsid w:val="00A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C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AE4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2018-11-22T03:31:00Z</dcterms:created>
  <dcterms:modified xsi:type="dcterms:W3CDTF">2018-11-22T03:32:00Z</dcterms:modified>
</cp:coreProperties>
</file>