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 w:hAnsiTheme="minorEastAsia" w:cstheme="minorEastAsia"/>
          <w:bCs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 w:cs="仿宋_GB2312"/>
          <w:bCs/>
          <w:color w:val="000000" w:themeColor="text1"/>
          <w:sz w:val="36"/>
          <w:szCs w:val="36"/>
        </w:rPr>
        <w:t>安塞区卫生局</w:t>
      </w:r>
      <w:r>
        <w:rPr>
          <w:rFonts w:hint="eastAsia" w:ascii="方正小标宋_GBK" w:eastAsia="方正小标宋_GBK" w:hAnsiTheme="minorEastAsia" w:cstheme="minorEastAsia"/>
          <w:bCs/>
          <w:color w:val="000000" w:themeColor="text1"/>
          <w:sz w:val="36"/>
          <w:szCs w:val="36"/>
        </w:rPr>
        <w:t>关于2018年医师资格</w:t>
      </w:r>
    </w:p>
    <w:p>
      <w:pPr>
        <w:spacing w:line="400" w:lineRule="exact"/>
        <w:jc w:val="center"/>
        <w:rPr>
          <w:rFonts w:ascii="方正小标宋_GBK" w:eastAsia="方正小标宋_GBK" w:hAnsiTheme="minorEastAsia" w:cstheme="minorEastAsia"/>
          <w:bCs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bCs/>
          <w:color w:val="000000" w:themeColor="text1"/>
          <w:sz w:val="36"/>
          <w:szCs w:val="36"/>
        </w:rPr>
        <w:t>考试合格人员注册有关事项的通知</w:t>
      </w:r>
    </w:p>
    <w:p>
      <w:pPr>
        <w:spacing w:line="400" w:lineRule="exac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</w:rPr>
        <w:t>根据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>陕西省卫生健康委办公室《关于2018年医师资格考试合格人员注册有关事项的通知》（陕卫办医发〔2018〕106号）精神，按照延安市卫生和计划生育局安排，现就2018年医师资格考试合格人员注册有关事项通知如下：</w:t>
      </w:r>
    </w:p>
    <w:p>
      <w:pPr>
        <w:spacing w:line="400" w:lineRule="exact"/>
        <w:ind w:firstLine="562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一、时间安排：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>2018年12月18日—12月20日</w:t>
      </w:r>
    </w:p>
    <w:p>
      <w:pPr>
        <w:spacing w:line="400" w:lineRule="exact"/>
        <w:ind w:firstLine="562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二、注册地点：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>延安市安塞区卫生局（区政府办公楼303室）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三、提交材料：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1、医师执业注册申请审核表一式两份（由医师电子化注册机构端确认打印），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2、医师执业注册承诺书一份（见附件）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3、二寸免冠正面半身照片4张（必须与医师资格考试报名时所提交照片一致，照片背面书写姓名）。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pacing w:val="-10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4、申请人医师资格证书</w:t>
      </w:r>
      <w:r>
        <w:rPr>
          <w:rFonts w:hint="eastAsia" w:ascii="仿宋_GB2312" w:hAnsi="仿宋" w:eastAsia="仿宋_GB2312"/>
          <w:color w:val="000000" w:themeColor="text1"/>
          <w:spacing w:val="-10"/>
          <w:sz w:val="28"/>
          <w:szCs w:val="28"/>
        </w:rPr>
        <w:t>原件、复印件一份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5、申请人身份证明原件、复印件一份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6、申请人学历证书原件、复印件一份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7、申请人6个月内二级医疗机构出具的健康体检表。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8、医疗、预防、保健机构的拟聘用证明（见附件）。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9、执业助理医师升执业医师注册需提交助理医师资格、执业证书原件。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电子化注册流程：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bCs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28"/>
          <w:szCs w:val="28"/>
        </w:rPr>
        <w:t>申请人登录中华人民共和国卫生和健康委员会网站——右下角国家卫生和健康委员会电子化注册系统——点击医师电子化注册《个人端入口》——点击注册新账号——登录——填写医师注册相关信息后提交——到执业机构确认打印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 w:cs="宋体"/>
          <w:bCs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28"/>
          <w:szCs w:val="28"/>
        </w:rPr>
        <w:t>联系电话：张洋18909112269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28"/>
          <w:szCs w:val="28"/>
        </w:rPr>
        <w:t>附件：1、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医师执业注册承诺书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 xml:space="preserve">      2、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医疗、预防、保健机构的拟聘用证明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 xml:space="preserve">      </w:t>
      </w:r>
    </w:p>
    <w:p>
      <w:pPr>
        <w:spacing w:line="400" w:lineRule="exact"/>
        <w:ind w:firstLine="3500" w:firstLineChars="125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延安市安塞区卫生局</w:t>
      </w:r>
    </w:p>
    <w:p>
      <w:pPr>
        <w:spacing w:line="400" w:lineRule="exact"/>
        <w:ind w:firstLine="3640" w:firstLineChars="1300"/>
        <w:rPr>
          <w:rFonts w:ascii="仿宋_GB2312" w:hAnsi="宋体" w:eastAsia="仿宋_GB2312" w:cs="宋体"/>
          <w:bCs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2018年12月18日</w:t>
      </w:r>
    </w:p>
    <w:p>
      <w:pPr>
        <w:spacing w:line="400" w:lineRule="exact"/>
        <w:ind w:firstLine="560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医疗、预防、保健机构医师拟聘用证明</w:t>
      </w:r>
    </w:p>
    <w:tbl>
      <w:tblPr>
        <w:tblStyle w:val="6"/>
        <w:tblW w:w="9127" w:type="dxa"/>
        <w:jc w:val="center"/>
        <w:tblInd w:w="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12"/>
        <w:gridCol w:w="1247"/>
        <w:gridCol w:w="995"/>
        <w:gridCol w:w="750"/>
        <w:gridCol w:w="172"/>
        <w:gridCol w:w="1396"/>
        <w:gridCol w:w="11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寸免冠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医学学历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所学系、专业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住所地址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医师资格证书编码</w:t>
            </w:r>
          </w:p>
        </w:tc>
        <w:tc>
          <w:tcPr>
            <w:tcW w:w="7856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医师级别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（执业医师、执业助理医师）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医师类别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（临床、中医、口腔、公共卫生）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拟聘用单位名称</w:t>
            </w:r>
          </w:p>
        </w:tc>
        <w:tc>
          <w:tcPr>
            <w:tcW w:w="331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拟聘用单位地址</w:t>
            </w:r>
          </w:p>
        </w:tc>
        <w:tc>
          <w:tcPr>
            <w:tcW w:w="660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任职经历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聘用单位意见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600" w:lineRule="exact"/>
              <w:ind w:right="28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           （公章）</w:t>
            </w:r>
          </w:p>
          <w:p>
            <w:pPr>
              <w:spacing w:line="600" w:lineRule="exact"/>
              <w:ind w:right="14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484848"/>
          <w:sz w:val="44"/>
          <w:szCs w:val="44"/>
        </w:rPr>
      </w:pPr>
      <w:r>
        <w:rPr>
          <w:rFonts w:hint="eastAsia" w:ascii="黑体" w:hAnsi="黑体" w:eastAsia="黑体"/>
          <w:b/>
          <w:color w:val="484848"/>
          <w:sz w:val="44"/>
          <w:szCs w:val="44"/>
        </w:rPr>
        <w:t>医师执业注册承诺书</w:t>
      </w:r>
    </w:p>
    <w:p>
      <w:pPr>
        <w:spacing w:line="560" w:lineRule="exact"/>
        <w:rPr>
          <w:rFonts w:ascii="仿宋_GB2312" w:hAnsi="宋体" w:eastAsia="仿宋_GB2312" w:cs="宋体"/>
          <w:color w:val="484848"/>
          <w:sz w:val="32"/>
          <w:szCs w:val="32"/>
        </w:rPr>
      </w:pPr>
    </w:p>
    <w:p>
      <w:pPr>
        <w:spacing w:line="500" w:lineRule="exact"/>
        <w:rPr>
          <w:rFonts w:ascii="楷体" w:hAnsi="楷体" w:eastAsia="楷体" w:cs="宋体"/>
          <w:b/>
          <w:color w:val="000000" w:themeColor="text1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</w:rPr>
        <w:t>陕西省卫生和计划生育委员会：</w:t>
      </w:r>
    </w:p>
    <w:p>
      <w:pPr>
        <w:spacing w:line="500" w:lineRule="exact"/>
        <w:rPr>
          <w:rFonts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</w:pP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</w:rPr>
        <w:t xml:space="preserve">    姓名：</w:t>
      </w: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  <w:t xml:space="preserve">            </w:t>
      </w: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</w:rPr>
        <w:t xml:space="preserve">  身份证号：</w:t>
      </w: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  <w:t xml:space="preserve">                             </w:t>
      </w:r>
    </w:p>
    <w:p>
      <w:pPr>
        <w:spacing w:line="500" w:lineRule="exact"/>
        <w:ind w:firstLine="602" w:firstLineChars="200"/>
        <w:rPr>
          <w:rFonts w:ascii="楷体" w:hAnsi="楷体" w:eastAsia="楷体" w:cs="宋体"/>
          <w:b/>
          <w:color w:val="000000" w:themeColor="text1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</w:rPr>
        <w:t>本人确认在提交本次注册时，不存在《医师执业注册管理办法》第六条规定的任一情形，特此承诺。</w:t>
      </w:r>
    </w:p>
    <w:p>
      <w:pPr>
        <w:spacing w:line="500" w:lineRule="exact"/>
        <w:ind w:firstLine="602" w:firstLineChars="200"/>
        <w:rPr>
          <w:rFonts w:ascii="楷体" w:hAnsi="楷体" w:eastAsia="楷体" w:cs="宋体"/>
          <w:b/>
          <w:color w:val="000000" w:themeColor="text1"/>
          <w:sz w:val="30"/>
          <w:szCs w:val="30"/>
        </w:rPr>
      </w:pPr>
    </w:p>
    <w:p>
      <w:pPr>
        <w:spacing w:line="500" w:lineRule="exact"/>
        <w:ind w:firstLine="602" w:firstLineChars="200"/>
        <w:rPr>
          <w:rFonts w:ascii="楷体" w:hAnsi="楷体" w:eastAsia="楷体" w:cs="宋体"/>
          <w:b/>
          <w:color w:val="000000" w:themeColor="text1"/>
          <w:sz w:val="30"/>
          <w:szCs w:val="30"/>
        </w:rPr>
      </w:pPr>
    </w:p>
    <w:p>
      <w:pPr>
        <w:spacing w:line="500" w:lineRule="exact"/>
        <w:ind w:firstLine="4415" w:firstLineChars="1250"/>
        <w:rPr>
          <w:rFonts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</w:pPr>
      <w:r>
        <w:rPr>
          <w:rFonts w:hint="eastAsia" w:ascii="楷体" w:hAnsi="楷体" w:eastAsia="楷体" w:cs="宋体"/>
          <w:b/>
          <w:color w:val="000000" w:themeColor="text1"/>
          <w:spacing w:val="26"/>
          <w:sz w:val="30"/>
          <w:szCs w:val="30"/>
        </w:rPr>
        <w:t>承诺人：</w:t>
      </w:r>
      <w:r>
        <w:rPr>
          <w:rFonts w:hint="eastAsia" w:ascii="楷体" w:hAnsi="楷体" w:eastAsia="楷体" w:cs="宋体"/>
          <w:b/>
          <w:color w:val="000000" w:themeColor="text1"/>
          <w:spacing w:val="26"/>
          <w:sz w:val="30"/>
          <w:szCs w:val="30"/>
          <w:u w:val="single" w:color="D8D8D8" w:themeColor="background1" w:themeShade="D9"/>
        </w:rPr>
        <w:t xml:space="preserve">               </w:t>
      </w:r>
    </w:p>
    <w:p>
      <w:pPr>
        <w:spacing w:line="500" w:lineRule="exact"/>
        <w:ind w:firstLine="4367" w:firstLineChars="1450"/>
        <w:rPr>
          <w:rFonts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</w:pP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</w:rPr>
        <w:t>承诺日期：</w:t>
      </w:r>
      <w:r>
        <w:rPr>
          <w:rFonts w:hint="eastAsia" w:ascii="楷体" w:hAnsi="楷体" w:eastAsia="楷体" w:cs="宋体"/>
          <w:b/>
          <w:color w:val="000000" w:themeColor="text1"/>
          <w:sz w:val="30"/>
          <w:szCs w:val="30"/>
          <w:u w:val="single" w:color="D8D8D8" w:themeColor="background1" w:themeShade="D9"/>
        </w:rPr>
        <w:t xml:space="preserve">                     </w:t>
      </w:r>
    </w:p>
    <w:p>
      <w:pPr>
        <w:spacing w:line="500" w:lineRule="exact"/>
        <w:ind w:right="480" w:firstLine="3220" w:firstLineChars="1150"/>
        <w:rPr>
          <w:rFonts w:ascii="楷体" w:hAnsi="楷体" w:eastAsia="楷体" w:cs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附：《医师执业注册管理办法》第六条规定：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有下列情形之一的，不予注册：</w:t>
      </w:r>
      <w:r>
        <w:rPr>
          <w:rStyle w:val="7"/>
          <w:rFonts w:hint="eastAsia" w:ascii="宋体" w:hAnsi="宋体" w:eastAsia="楷体" w:cs="宋体"/>
          <w:b/>
          <w:color w:val="000000" w:themeColor="text1"/>
          <w:sz w:val="28"/>
          <w:szCs w:val="28"/>
        </w:rPr>
        <w:t> 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（一）不具有完全民事行为能力的；</w:t>
      </w:r>
      <w:r>
        <w:rPr>
          <w:rStyle w:val="7"/>
          <w:rFonts w:hint="eastAsia" w:ascii="宋体" w:hAnsi="宋体" w:eastAsia="楷体" w:cs="宋体"/>
          <w:b/>
          <w:color w:val="000000" w:themeColor="text1"/>
          <w:sz w:val="28"/>
          <w:szCs w:val="28"/>
        </w:rPr>
        <w:t> 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（二）因受刑事处罚，自刑罚执行完毕之日起至申请注册之日止不满二年的；</w:t>
      </w:r>
    </w:p>
    <w:p>
      <w:pPr>
        <w:spacing w:line="440" w:lineRule="exact"/>
        <w:ind w:firstLine="562" w:firstLineChars="200"/>
        <w:rPr>
          <w:rStyle w:val="7"/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（三）受吊销《医师执业证书》行政处罚，自处罚决定之日起至申请注册之日止不满二年的；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（四）甲类、乙类传染病传染期、精神疾病发病期以及身体残疾等健康状况不适宜或者不能胜任医疗、预防、保健业务工作的；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（五）重新申请注册，经考核不合格的；</w:t>
      </w:r>
    </w:p>
    <w:p>
      <w:pPr>
        <w:spacing w:line="440" w:lineRule="exact"/>
        <w:ind w:firstLine="562" w:firstLineChars="200"/>
        <w:rPr>
          <w:rStyle w:val="7"/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（六）在医师资格考试中参与有组织作弊的；</w:t>
      </w:r>
    </w:p>
    <w:p>
      <w:pPr>
        <w:spacing w:line="440" w:lineRule="exact"/>
        <w:ind w:firstLine="562" w:firstLineChars="200"/>
        <w:rPr>
          <w:rStyle w:val="7"/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（七）被查实曾使用伪造医师资格或者冒名使用他人医师资格进行注册的；</w:t>
      </w:r>
    </w:p>
    <w:p>
      <w:pPr>
        <w:spacing w:line="440" w:lineRule="exact"/>
        <w:ind w:firstLine="562" w:firstLineChars="200"/>
        <w:rPr>
          <w:rFonts w:ascii="楷体" w:hAnsi="楷体" w:eastAsia="楷体" w:cs="宋体"/>
          <w:b/>
          <w:color w:val="000000" w:themeColor="text1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</w:rPr>
        <w:t>（八）国家卫生计生委规定不宜从事医疗、预防、保健业务的其他情形的。</w:t>
      </w:r>
    </w:p>
    <w:p>
      <w:pPr>
        <w:spacing w:line="400" w:lineRule="exact"/>
        <w:ind w:firstLine="560" w:firstLineChars="200"/>
        <w:rPr>
          <w:rFonts w:ascii="仿宋_GB2312" w:eastAsia="仿宋_GB2312"/>
          <w:bCs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4760" w:firstLineChars="1700"/>
        <w:rPr>
          <w:rFonts w:ascii="仿宋_GB2312" w:eastAsia="仿宋_GB2312"/>
          <w:color w:val="000000" w:themeColor="text1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9E197F"/>
    <w:rsid w:val="000F29DC"/>
    <w:rsid w:val="00194D12"/>
    <w:rsid w:val="002E4655"/>
    <w:rsid w:val="003E1C22"/>
    <w:rsid w:val="00515880"/>
    <w:rsid w:val="00544616"/>
    <w:rsid w:val="005B5EB7"/>
    <w:rsid w:val="006D07B3"/>
    <w:rsid w:val="0090218C"/>
    <w:rsid w:val="009618C8"/>
    <w:rsid w:val="00964B66"/>
    <w:rsid w:val="0099341C"/>
    <w:rsid w:val="00A301A1"/>
    <w:rsid w:val="00A96312"/>
    <w:rsid w:val="00DA1F34"/>
    <w:rsid w:val="00F634FD"/>
    <w:rsid w:val="0CCC4943"/>
    <w:rsid w:val="119E197F"/>
    <w:rsid w:val="281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2018-12-10T10:32:00Z</dcterms:created>
  <dc:creator>圆圆</dc:creator>
  <cp:lastModifiedBy>Mr Ye</cp:lastModifiedBy>
  <cp:lastPrinted>2018-12-18T04:23:00Z</cp:lastPrinted>
  <dcterms:modified xsi:type="dcterms:W3CDTF">2018-12-18T06:13:24Z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