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bookmarkStart w:id="0" w:name="_GoBack"/>
      <w:r>
        <w:rPr>
          <w:rFonts w:ascii="仿宋_GB2312" w:hAnsi="Times New Roman" w:eastAsia="仿宋_GB2312" w:cs="仿宋_GB2312"/>
          <w:b w:val="0"/>
          <w:i w:val="0"/>
          <w:caps w:val="0"/>
          <w:color w:val="484848"/>
          <w:spacing w:val="0"/>
          <w:sz w:val="30"/>
          <w:szCs w:val="30"/>
          <w:u w:val="none"/>
          <w:bdr w:val="none" w:color="auto" w:sz="0" w:space="0"/>
        </w:rPr>
        <w:t>招聘岗位及专业要求：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 </w:t>
      </w:r>
    </w:p>
    <w:tbl>
      <w:tblPr>
        <w:tblW w:w="149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6"/>
        <w:gridCol w:w="3250"/>
        <w:gridCol w:w="3056"/>
        <w:gridCol w:w="49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3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单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84848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84848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位</w:t>
            </w:r>
          </w:p>
        </w:tc>
        <w:tc>
          <w:tcPr>
            <w:tcW w:w="3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</w:tc>
        <w:tc>
          <w:tcPr>
            <w:tcW w:w="3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3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广灵县人民医院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临床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儿科学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急诊医学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中西医临床医学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中医临床医学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中西医结合临床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</w:trPr>
        <w:tc>
          <w:tcPr>
            <w:tcW w:w="3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乡镇卫生院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临床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中医临床医学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中西医临床医学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48"/>
                <w:spacing w:val="0"/>
                <w:sz w:val="28"/>
                <w:szCs w:val="28"/>
                <w:u w:val="none"/>
                <w:bdr w:val="none" w:color="auto" w:sz="0" w:space="0"/>
              </w:rPr>
              <w:t>中西医结合临床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0738F"/>
    <w:rsid w:val="57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2019-04-03T10:09:00Z</dcterms:created>
  <dc:creator>Yan</dc:creator>
  <cp:lastModifiedBy>Yan</cp:lastModifiedBy>
  <dcterms:modified xsi:type="dcterms:W3CDTF">2019-04-03T10:09:20Z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