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485" w:tblpY="605"/>
        <w:tblOverlap w:val="never"/>
        <w:tblW w:w="154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1470"/>
        <w:gridCol w:w="765"/>
        <w:gridCol w:w="720"/>
        <w:gridCol w:w="1455"/>
        <w:gridCol w:w="1658"/>
        <w:gridCol w:w="1717"/>
        <w:gridCol w:w="2820"/>
        <w:gridCol w:w="28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4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方正仿宋_GBK" w:cs="方正仿宋_GBK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仿宋" w:hAnsi="仿宋" w:eastAsia="方正仿宋_GBK" w:cs="方正仿宋_GBK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b/>
                <w:i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仿宋" w:hAnsi="仿宋" w:eastAsia="宋体" w:cs="宋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2019年惠阳区引进医疗卫生</w:t>
            </w:r>
            <w:r>
              <w:rPr>
                <w:rFonts w:hint="eastAsia" w:ascii="仿宋" w:hAnsi="仿宋" w:eastAsia="宋体" w:cs="宋体"/>
                <w:b/>
                <w:i w:val="0"/>
                <w:color w:val="auto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高层次人才</w:t>
            </w:r>
            <w:r>
              <w:rPr>
                <w:rFonts w:hint="eastAsia" w:ascii="仿宋" w:hAnsi="仿宋" w:eastAsia="宋体" w:cs="宋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职数表</w:t>
            </w:r>
            <w:bookmarkEnd w:id="0"/>
            <w:r>
              <w:rPr>
                <w:rFonts w:hint="eastAsia" w:ascii="仿宋" w:hAnsi="仿宋" w:eastAsia="宋体" w:cs="宋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(共82名）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引进职位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专业（代码）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(学科带头人)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A001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妇产科学(A100211)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取得副主任医师及以上职称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在三级医院工作满2年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产前诊断医师</w:t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(学科带头人)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A002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妇产科学(A100211)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取得副主任医师及以上职称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在三级医院工作满2年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感染科医师</w:t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(学科带头人)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A003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中医内科学（A100506）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取得中西医结合主任医师职称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在三级医院工作满2年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A004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中医内科(A100506)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取得中医内科</w:t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副主任中医师及以上职称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中医科医师</w:t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（学科带头人）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A005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（A100602）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中西医临床医学（B100901）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取得中医内科主任中医师职称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在三级医院工作满2年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A006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（A1002）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取得神经外科</w:t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主任医师职称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在三级医院从事本专业工作满2年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引进职位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专业（代码）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（A1002）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取得儿科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主任医师职称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在三级医院工作满2年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内科学(A100201)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取得执业医师资格及住院医师规范化培训合格证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内科学(A100201)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取得执业医师资格及住院医师规范化培训合格证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病理学与病理生理学(A100104)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取得执业医师资格及住院医师规范化培训合格证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中医基础理论（A100501）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取得中西医结合内科学中级职称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在三级医院工作满2年，服从工作安排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生物化学与分子生物学(A071010)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肿瘤学（A100214）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取得放射肿瘤治疗学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副主任医师职称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在三级医院工作满2年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影像医学与核医学（A100207）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取得执业医师资格及住院医师规范化培训合格证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2年以上核医学工作经验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影像医学与核医学（A100207）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取得放射医学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副主任医师职称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引进职位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专业（代码）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胸外科医师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外科学（A100210）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取得外科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副主任医师职称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在三级医院工作满2年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影像医学与核医学（A100207）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医学影像学（B100303）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取得超声诊断学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副主任医师及以上职称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在三级医院工作满2年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影像医学与核医学（A100207）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医学影像学（B100303）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取得放射医学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副主任医师及以上职称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在三级医院工作满2年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（A1002）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取得妇产科学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副主任医师及以上职称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在三级医院工作满2年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（A1002）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取得妇产科学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副主任医师及以上职称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在三级医院工作满2年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内科学(A100201)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取得执业医师资格及住院医师规范化培训合格证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内科学(A100201)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内科学（A100201）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取得执业医师资格及住院医师规范化培训合格证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掌握胃肠镜操作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引进职位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专业（代码）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肝胆外科医师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外科学（A100210）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外科学（A100210）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口腔临床医学（A100302）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外科学（A100210）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影像医学与核医学（A100207）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取得执业医师资格及住院医师规范化培训合格证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影像医学与核医学（A100207）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取得执业医师资格及住院医师规范化培训合格证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耳鼻咽喉科学(A100213)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取得执业医师资格及住院医师规范化培训合格证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在三级医院工作满2年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眼科学（A100212）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妇产科学(A100211)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取得执业医师资格及住院医师规范化培训合格证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妇产科学(A100211)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取得执业医师资格及住院医师规范化培训合格证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引进职位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专业（代码）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中医内科学（A100506）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中医儿科学（A100510）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临床检验诊断学（A100208）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取得执业医师资格及检验师职称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惠阳区中医院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肛肠科临床医师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（A100507）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惠阳区中医院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妇产科临床医师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（A100509）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惠阳区中医院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内科临床医师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（A100602）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周围血管病科方向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惠阳区中医院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内科临床医师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（A100506）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惠阳区中医院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内科临床医师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（A100602）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惠阳区中医院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骨伤科医师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（A100508）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引进职位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专业（代码）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惠阳区中医院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针灸康复科医师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（A100512）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惠阳区中医院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皮肤科临床医师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（A100507）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惠阳区中医院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临床医师（中医）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（A100506）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惠阳区中医院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儿科临床医师（中医）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（A100510）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惠阳区妇幼保健计划生育服务中心       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WJA01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（A100211）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取得主任医师职称或取得医学博士学位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惠阳区妇幼保健计划生育服务中心       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WJA02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（A100211）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取得主任医师职称或取得医学博士学位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惠阳区妇幼保健计划生育服务中心       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WJA03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 （A</w:t>
            </w:r>
            <w:r>
              <w:rPr>
                <w:rStyle w:val="7"/>
                <w:rFonts w:ascii="仿宋" w:hAnsi="仿宋"/>
                <w:color w:val="000000"/>
                <w:lang w:val="en-US" w:eastAsia="zh-CN" w:bidi="ar"/>
              </w:rPr>
              <w:t>100202）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取得主任医师职称或取得医学博士学位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惠阳区妇幼保健计划生育服务中心       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超声医学科学科带头人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WJA04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影像医学与核医学（A100207）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取得相应专业主任医师资格或取得医学博士学位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引进职位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专业（代码）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惠阳区妇幼保健计划生育服务中心       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WJA05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影像医学与核医学（A100207）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取得相应专业主任医师资格或取得医学博士学位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惠阳区妇幼保健计划生育服务中心       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检验科学科带头人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WJA06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临床检验诊断学（A100208）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取得临床医学检验师资格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惠阳区妇幼保健计划生育服务中心       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麻醉科学科带头人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WJA07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麻醉学(A100217)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取得副高及以上资格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惠阳区妇幼保健计划生育服务中心       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中医科学科带头人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WJA08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中医学（A1005）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取得副高及以上资格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惠阳区妇幼保健计划生育服务中心       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产科临床医师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WJA09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临床医学妇产科学</w:t>
            </w:r>
            <w:r>
              <w:rPr>
                <w:rStyle w:val="7"/>
                <w:rFonts w:ascii="仿宋" w:hAnsi="仿宋"/>
                <w:color w:val="000000"/>
                <w:lang w:val="en-US" w:eastAsia="zh-CN" w:bidi="ar"/>
              </w:rPr>
              <w:t>（A100211)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惠阳区妇幼保健计划生育服务中心       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妇科临床医师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WJA10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临床医学妇产科学（</w:t>
            </w:r>
            <w:r>
              <w:rPr>
                <w:rStyle w:val="7"/>
                <w:rFonts w:hint="eastAsia" w:ascii="仿宋" w:hAnsi="仿宋"/>
                <w:color w:val="000000"/>
                <w:lang w:val="en-US" w:eastAsia="zh-CN" w:bidi="ar"/>
              </w:rPr>
              <w:t>A100211</w:t>
            </w:r>
            <w:r>
              <w:rPr>
                <w:rStyle w:val="7"/>
                <w:rFonts w:ascii="仿宋" w:hAnsi="仿宋"/>
                <w:color w:val="000000"/>
                <w:lang w:val="en-US" w:eastAsia="zh-CN" w:bidi="ar"/>
              </w:rPr>
              <w:t xml:space="preserve">）    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惠阳区妇幼保健计划生育服务中心       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儿科临床医师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WJA11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临床医学儿科学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（A100202）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惠阳区妇幼保健计划生育服务中心       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新生儿科临床医师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WJA12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临床医学儿科学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（A100202）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引进职位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专业（代码）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惠阳区妇幼保健计划生育服务中心       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B超医师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WJA13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影像医学与核医学（A100207）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惠阳区妇幼保健计划生育服务中心       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WJA14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针灸推拿学（A100512）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取得中医执业医师和中医推拿证专业技术资格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惠阳区妇幼保健计划生育服务中心       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WJA15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（A100509）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取得中西医临床医学执业医师资格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惠阳区妇幼保健计划生育服务中心       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WJA16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   （A100706）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惠阳区慢性病防治站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精神科医师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  <w:r>
              <w:rPr>
                <w:rFonts w:hint="default" w:ascii="仿宋" w:hAnsi="仿宋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Style w:val="8"/>
                <w:rFonts w:hint="eastAsia" w:ascii="仿宋" w:hAnsi="仿宋" w:eastAsia="宋体"/>
                <w:color w:val="000000"/>
                <w:lang w:val="en-US" w:eastAsia="zh-CN" w:bidi="ar"/>
              </w:rPr>
              <w:t>A1002</w:t>
            </w:r>
            <w:r>
              <w:rPr>
                <w:rStyle w:val="9"/>
                <w:rFonts w:ascii="仿宋" w:hAnsi="仿宋"/>
                <w:color w:val="000000"/>
                <w:lang w:val="en-US" w:eastAsia="zh-CN" w:bidi="ar"/>
              </w:rPr>
              <w:t>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精神卫生专业或取得精神科执业医师及以上资格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600" w:lineRule="atLeast"/>
        <w:rPr>
          <w:rFonts w:hint="eastAsia" w:ascii="仿宋" w:hAnsi="仿宋" w:eastAsia="仿宋_GB2312"/>
          <w:color w:val="000000"/>
          <w:sz w:val="32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40159"/>
    <w:rsid w:val="5804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color w:val="auto"/>
      <w:szCs w:val="24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Char1 Char Char Char Char Char Char"/>
    <w:basedOn w:val="1"/>
    <w:link w:val="4"/>
    <w:uiPriority w:val="0"/>
    <w:pPr>
      <w:widowControl w:val="0"/>
      <w:autoSpaceDE w:val="0"/>
      <w:autoSpaceDN w:val="0"/>
    </w:pPr>
    <w:rPr>
      <w:color w:val="auto"/>
      <w:szCs w:val="24"/>
    </w:rPr>
  </w:style>
  <w:style w:type="character" w:customStyle="1" w:styleId="7">
    <w:name w:val="font8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61"/>
    <w:basedOn w:val="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7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惠阳区卫生和计划生育局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2019-04-29T08:18:00Z</dcterms:created>
  <dc:creator>hby</dc:creator>
  <cp:lastModifiedBy>hby</cp:lastModifiedBy>
  <dcterms:modified xsi:type="dcterms:W3CDTF">2019-04-29T08:19:05Z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