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  <w:lang w:eastAsia="zh-CN"/>
        </w:rPr>
      </w:pPr>
      <w:bookmarkStart w:id="0" w:name="_Toc294529280"/>
      <w:r>
        <w:rPr>
          <w:rFonts w:hint="eastAsia" w:ascii="仿宋_GB2312" w:hAnsi="仿宋" w:eastAsia="仿宋_GB2312"/>
          <w:bCs/>
          <w:sz w:val="32"/>
          <w:lang w:eastAsia="zh-CN"/>
        </w:rPr>
        <w:t>附件</w:t>
      </w:r>
      <w:r>
        <w:rPr>
          <w:rFonts w:hint="default" w:ascii="仿宋_GB2312" w:hAnsi="仿宋" w:eastAsia="仿宋_GB2312"/>
          <w:bCs/>
          <w:sz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lang w:eastAsia="zh-CN"/>
        </w:rPr>
        <w:t>：住院医师规范化培训</w:t>
      </w:r>
      <w:r>
        <w:rPr>
          <w:rFonts w:hint="eastAsia" w:ascii="仿宋_GB2312" w:eastAsia="仿宋_GB2312"/>
          <w:sz w:val="32"/>
          <w:szCs w:val="32"/>
          <w:lang w:eastAsia="zh-CN"/>
        </w:rPr>
        <w:t>学员网上注册报名操作说明</w:t>
      </w:r>
    </w:p>
    <w:p>
      <w:pPr>
        <w:rPr>
          <w:lang w:eastAsia="zh-CN"/>
        </w:rPr>
      </w:pPr>
      <w:r>
        <w:rPr>
          <w:lang w:eastAsia="zh-CN"/>
        </w:rPr>
        <w:t>1.</w:t>
      </w:r>
      <w:bookmarkEnd w:id="0"/>
      <w:r>
        <w:rPr>
          <w:rFonts w:hint="eastAsia"/>
          <w:lang w:eastAsia="zh-CN"/>
        </w:rPr>
        <w:t>学员注册</w:t>
      </w:r>
    </w:p>
    <w:p>
      <w:pPr>
        <w:rPr>
          <w:lang w:eastAsia="zh-CN"/>
        </w:rPr>
      </w:pPr>
      <w:r>
        <w:rPr>
          <w:lang w:eastAsia="zh-CN"/>
        </w:rPr>
        <w:t>1.1</w:t>
      </w:r>
      <w:r>
        <w:rPr>
          <w:rFonts w:hint="eastAsia"/>
          <w:lang w:eastAsia="zh-CN"/>
        </w:rPr>
        <w:t>系统登录网址为：</w:t>
      </w:r>
      <w:r>
        <w:rPr>
          <w:lang w:eastAsia="zh-CN"/>
        </w:rPr>
        <w:t>http://shanxizyy.wsglw.net/</w:t>
      </w:r>
      <w:r>
        <w:rPr>
          <w:rFonts w:hint="eastAsia"/>
          <w:lang w:eastAsia="zh-CN"/>
        </w:rPr>
        <w:t>，如图</w:t>
      </w:r>
      <w:r>
        <w:rPr>
          <w:lang w:eastAsia="zh-CN"/>
        </w:rPr>
        <w:t>1-1</w:t>
      </w:r>
      <w:r>
        <w:rPr>
          <w:rFonts w:hint="eastAsia"/>
          <w:lang w:eastAsia="zh-CN"/>
        </w:rPr>
        <w:t>。</w:t>
      </w:r>
    </w:p>
    <w:p>
      <w:pPr>
        <w:ind w:firstLine="4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drawing>
          <wp:inline distT="0" distB="0" distL="0" distR="0">
            <wp:extent cx="5274310" cy="3212465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1-1</w:t>
      </w:r>
    </w:p>
    <w:p>
      <w:pPr>
        <w:rPr>
          <w:lang w:eastAsia="zh-CN"/>
        </w:rPr>
      </w:pPr>
      <w:r>
        <w:rPr>
          <w:lang w:eastAsia="zh-CN"/>
        </w:rPr>
        <w:t xml:space="preserve">1.2 </w:t>
      </w:r>
      <w:r>
        <w:rPr>
          <w:rFonts w:hint="eastAsia"/>
          <w:lang w:eastAsia="zh-CN"/>
        </w:rPr>
        <w:t>点击学员注册，弹出学员注册对话框，如图1-2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5274310" cy="3651885"/>
            <wp:effectExtent l="1905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1-2</w:t>
      </w:r>
    </w:p>
    <w:p>
      <w:pPr>
        <w:rPr>
          <w:lang w:eastAsia="zh-CN"/>
        </w:rPr>
      </w:pPr>
      <w:r>
        <w:rPr>
          <w:lang w:eastAsia="zh-CN"/>
        </w:rPr>
        <w:t>1.3</w:t>
      </w:r>
      <w:r>
        <w:rPr>
          <w:rFonts w:hint="eastAsia"/>
          <w:lang w:eastAsia="zh-CN"/>
        </w:rPr>
        <w:t>按照要求填写个人信息后，点击验证按钮后，弹出账号密码设置对话框，如图</w:t>
      </w:r>
      <w:r>
        <w:rPr>
          <w:lang w:eastAsia="zh-CN"/>
        </w:rPr>
        <w:t>1-3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5271135" cy="3620770"/>
            <wp:effectExtent l="19050" t="0" r="5248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1-3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1.4填写登录账号、登录密码、手机号码、验证码等信息，点击下一步，提示注册成功。如图1-4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5274310" cy="3810635"/>
            <wp:effectExtent l="1905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学员登陆，完善个人信息</w:t>
      </w:r>
    </w:p>
    <w:p>
      <w:pPr>
        <w:rPr>
          <w:lang w:eastAsia="zh-CN"/>
        </w:rPr>
      </w:pPr>
      <w:r>
        <w:rPr>
          <w:lang w:eastAsia="zh-CN"/>
        </w:rPr>
        <w:t>2.1</w:t>
      </w:r>
      <w:r>
        <w:rPr>
          <w:rFonts w:hint="eastAsia"/>
          <w:lang w:eastAsia="zh-CN"/>
        </w:rPr>
        <w:t>系统登录网址为：</w:t>
      </w:r>
      <w:r>
        <w:rPr>
          <w:lang w:eastAsia="zh-CN"/>
        </w:rPr>
        <w:t>http://shanxizyy.wsglw.net/</w:t>
      </w:r>
      <w:r>
        <w:rPr>
          <w:rFonts w:hint="eastAsia"/>
          <w:lang w:eastAsia="zh-CN"/>
        </w:rPr>
        <w:t>，输入注册时设置的用户名及密码，登录，如图</w:t>
      </w:r>
      <w:r>
        <w:rPr>
          <w:lang w:eastAsia="zh-CN"/>
        </w:rPr>
        <w:t>2-1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5274310" cy="315087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2-1</w:t>
      </w:r>
    </w:p>
    <w:p>
      <w:pPr>
        <w:rPr>
          <w:lang w:eastAsia="zh-CN"/>
        </w:rPr>
      </w:pPr>
      <w:r>
        <w:rPr>
          <w:lang w:eastAsia="zh-CN"/>
        </w:rPr>
        <w:t>2.2</w:t>
      </w:r>
      <w:r>
        <w:rPr>
          <w:rFonts w:hint="eastAsia"/>
          <w:lang w:eastAsia="zh-CN"/>
        </w:rPr>
        <w:t>登录完成后，点击报名管理，选择学员信息维护，弹出学员信息维护界面，如图</w:t>
      </w:r>
      <w:r>
        <w:rPr>
          <w:lang w:eastAsia="zh-CN"/>
        </w:rPr>
        <w:t>2-2</w:t>
      </w:r>
      <w:r>
        <w:rPr>
          <w:rFonts w:hint="eastAsia"/>
          <w:lang w:eastAsia="zh-CN"/>
        </w:rPr>
        <w:t>（需要维护的信息有基本信息、联系信息、教育信息、工作信息，其中红色*号标记的为必填项，所有信息维护完毕后，才能进行学员报名）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pict>
          <v:rect id="_x0000_s1026" o:spid="_x0000_s1026" o:spt="1" style="position:absolute;left:0pt;margin-left:159.45pt;margin-top:108.5pt;height:9.25pt;width:66.95pt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lang w:eastAsia="zh-CN"/>
        </w:rPr>
        <w:drawing>
          <wp:inline distT="0" distB="0" distL="114300" distR="114300">
            <wp:extent cx="5351780" cy="309562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r="-1554" b="26988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2-2</w:t>
      </w:r>
    </w:p>
    <w:p>
      <w:pPr>
        <w:rPr>
          <w:lang w:eastAsia="zh-CN"/>
        </w:rPr>
      </w:pPr>
      <w:r>
        <w:rPr>
          <w:lang w:eastAsia="zh-CN"/>
        </w:rPr>
        <w:t>2.3</w:t>
      </w:r>
      <w:r>
        <w:rPr>
          <w:rFonts w:hint="eastAsia"/>
          <w:lang w:eastAsia="zh-CN"/>
        </w:rPr>
        <w:t>学员报名</w:t>
      </w:r>
    </w:p>
    <w:p>
      <w:pPr>
        <w:rPr>
          <w:rFonts w:ascii="Arial" w:hAnsi="Arial" w:cs="Arial"/>
          <w:color w:val="FF0000"/>
          <w:sz w:val="16"/>
          <w:szCs w:val="16"/>
          <w:shd w:val="clear" w:color="auto" w:fill="FFFFFF"/>
          <w:lang w:eastAsia="zh-CN"/>
        </w:rPr>
      </w:pPr>
      <w:r>
        <w:rPr>
          <w:rFonts w:hint="eastAsia"/>
          <w:lang w:eastAsia="zh-CN"/>
        </w:rPr>
        <w:t>个人信息完善成功后，点击报名管理中的学员报名菜单，弹出学员报名模块，如图</w:t>
      </w:r>
      <w:r>
        <w:rPr>
          <w:lang w:eastAsia="zh-CN"/>
        </w:rPr>
        <w:t>2-3</w:t>
      </w:r>
      <w:r>
        <w:rPr>
          <w:rFonts w:hint="eastAsia"/>
          <w:lang w:eastAsia="zh-CN"/>
        </w:rPr>
        <w:t>：</w:t>
      </w:r>
    </w:p>
    <w:p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drawing>
          <wp:inline distT="0" distB="0" distL="114300" distR="114300">
            <wp:extent cx="5265420" cy="2763520"/>
            <wp:effectExtent l="0" t="0" r="11430" b="1778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lang w:eastAsia="zh-CN"/>
        </w:rPr>
        <w:t>2-3</w:t>
      </w: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点击我要报名，出现报名详细流程，如图2-4</w:t>
      </w:r>
    </w:p>
    <w:p>
      <w:pPr>
        <w:rPr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226175" cy="2390775"/>
            <wp:effectExtent l="0" t="0" r="3175" b="952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图2-4</w:t>
      </w: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jc w:val="both"/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选择报名批次，出现人员类型选择界面，如图2-5</w:t>
      </w:r>
    </w:p>
    <w:p>
      <w:pPr>
        <w:rPr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lang w:eastAsia="zh-CN"/>
        </w:rPr>
        <w:drawing>
          <wp:inline distT="0" distB="0" distL="0" distR="0">
            <wp:extent cx="5274310" cy="2800985"/>
            <wp:effectExtent l="19050" t="0" r="2540" b="0"/>
            <wp:docPr id="1" name="图片 1" descr="D:\Documents\Tencent Files\80788740\FileRecv\MobileFile\A5F3908835DFC87B184849A4BB55AB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Tencent Files\80788740\FileRecv\MobileFile\A5F3908835DFC87B184849A4BB55AB6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图2-5</w:t>
      </w:r>
    </w:p>
    <w:p>
      <w:pPr>
        <w:jc w:val="center"/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勾选相应的人员类型，点击下一步，出现人员信息确认页面，在该步骤确认个人信息无误后，点击下一步进入志愿选择界面，如图2-6</w:t>
      </w:r>
    </w:p>
    <w:p>
      <w:pPr>
        <w:rPr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770" cy="3958590"/>
            <wp:effectExtent l="0" t="0" r="5080" b="381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图2-6</w:t>
      </w:r>
    </w:p>
    <w:p>
      <w:pPr>
        <w:jc w:val="both"/>
        <w:rPr>
          <w:lang w:eastAsia="zh-CN"/>
        </w:rPr>
      </w:pPr>
      <w:r>
        <w:rPr>
          <w:rFonts w:hint="eastAsia"/>
          <w:lang w:eastAsia="zh-CN"/>
        </w:rPr>
        <w:t>在该步骤选择相应的志愿及是否接受调剂，点击确认并返回，如图2-7</w:t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4358640"/>
            <wp:effectExtent l="0" t="0" r="7620" b="381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图2-7</w:t>
      </w:r>
    </w:p>
    <w:p>
      <w:pPr>
        <w:jc w:val="both"/>
        <w:rPr>
          <w:lang w:eastAsia="zh-CN"/>
        </w:rPr>
      </w:pPr>
      <w:r>
        <w:rPr>
          <w:rFonts w:hint="eastAsia"/>
          <w:lang w:eastAsia="zh-CN"/>
        </w:rPr>
        <w:t>志愿填报完成后，点击提交按钮完成报名流程，如果提示报名信息不完成，请点击维护信息，完善信息后提交。</w:t>
      </w:r>
    </w:p>
    <w:p>
      <w:pPr>
        <w:jc w:val="both"/>
        <w:rPr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235700" cy="2268855"/>
            <wp:effectExtent l="0" t="0" r="12700" b="17145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jc w:val="center"/>
        <w:rPr>
          <w:lang w:eastAsia="zh-CN"/>
        </w:rPr>
      </w:pPr>
    </w:p>
    <w:p>
      <w:pPr>
        <w:rPr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01C5"/>
    <w:rsid w:val="00010FD8"/>
    <w:rsid w:val="000230D5"/>
    <w:rsid w:val="000634E1"/>
    <w:rsid w:val="00071F7B"/>
    <w:rsid w:val="0009744F"/>
    <w:rsid w:val="000B37EE"/>
    <w:rsid w:val="000F6FB7"/>
    <w:rsid w:val="00117423"/>
    <w:rsid w:val="0012012C"/>
    <w:rsid w:val="00183A3F"/>
    <w:rsid w:val="001C19F5"/>
    <w:rsid w:val="001E1922"/>
    <w:rsid w:val="001F266F"/>
    <w:rsid w:val="002104BC"/>
    <w:rsid w:val="002140D1"/>
    <w:rsid w:val="00241CB8"/>
    <w:rsid w:val="00252C2A"/>
    <w:rsid w:val="002806B3"/>
    <w:rsid w:val="002829B7"/>
    <w:rsid w:val="0029051E"/>
    <w:rsid w:val="002B0A3C"/>
    <w:rsid w:val="002C4784"/>
    <w:rsid w:val="002F07D9"/>
    <w:rsid w:val="003430A1"/>
    <w:rsid w:val="00357135"/>
    <w:rsid w:val="00392BA2"/>
    <w:rsid w:val="003A1FB5"/>
    <w:rsid w:val="003B5DED"/>
    <w:rsid w:val="003C232F"/>
    <w:rsid w:val="00414E6F"/>
    <w:rsid w:val="00456559"/>
    <w:rsid w:val="00490855"/>
    <w:rsid w:val="004C0D41"/>
    <w:rsid w:val="004D7D82"/>
    <w:rsid w:val="004E1F6E"/>
    <w:rsid w:val="00513995"/>
    <w:rsid w:val="0057574F"/>
    <w:rsid w:val="00584E5B"/>
    <w:rsid w:val="005C7C0B"/>
    <w:rsid w:val="005D17D8"/>
    <w:rsid w:val="005E4DE8"/>
    <w:rsid w:val="00610008"/>
    <w:rsid w:val="006260BD"/>
    <w:rsid w:val="006853EF"/>
    <w:rsid w:val="00695B1D"/>
    <w:rsid w:val="006B588E"/>
    <w:rsid w:val="0075253A"/>
    <w:rsid w:val="00787086"/>
    <w:rsid w:val="007B4581"/>
    <w:rsid w:val="007D0632"/>
    <w:rsid w:val="007D48C1"/>
    <w:rsid w:val="007D66EA"/>
    <w:rsid w:val="007D756E"/>
    <w:rsid w:val="00822643"/>
    <w:rsid w:val="008408E9"/>
    <w:rsid w:val="00861068"/>
    <w:rsid w:val="00872868"/>
    <w:rsid w:val="008861F6"/>
    <w:rsid w:val="00886AFD"/>
    <w:rsid w:val="00892700"/>
    <w:rsid w:val="008A6B70"/>
    <w:rsid w:val="008C103C"/>
    <w:rsid w:val="009528EE"/>
    <w:rsid w:val="00961547"/>
    <w:rsid w:val="00983880"/>
    <w:rsid w:val="00984019"/>
    <w:rsid w:val="00984B33"/>
    <w:rsid w:val="009B1D60"/>
    <w:rsid w:val="009B1D66"/>
    <w:rsid w:val="009B629B"/>
    <w:rsid w:val="009C05F6"/>
    <w:rsid w:val="00A036C5"/>
    <w:rsid w:val="00A84334"/>
    <w:rsid w:val="00A9291C"/>
    <w:rsid w:val="00A97942"/>
    <w:rsid w:val="00AC2132"/>
    <w:rsid w:val="00AC356E"/>
    <w:rsid w:val="00AD5734"/>
    <w:rsid w:val="00B31E16"/>
    <w:rsid w:val="00B801C5"/>
    <w:rsid w:val="00BA6053"/>
    <w:rsid w:val="00BB4781"/>
    <w:rsid w:val="00BE1DE1"/>
    <w:rsid w:val="00BE2512"/>
    <w:rsid w:val="00BE4677"/>
    <w:rsid w:val="00C12F3D"/>
    <w:rsid w:val="00C500D3"/>
    <w:rsid w:val="00C6689B"/>
    <w:rsid w:val="00C80195"/>
    <w:rsid w:val="00C8248C"/>
    <w:rsid w:val="00CC3857"/>
    <w:rsid w:val="00CE4451"/>
    <w:rsid w:val="00CF1CF9"/>
    <w:rsid w:val="00D456D0"/>
    <w:rsid w:val="00D47EFE"/>
    <w:rsid w:val="00D50D10"/>
    <w:rsid w:val="00D66BCE"/>
    <w:rsid w:val="00D86C73"/>
    <w:rsid w:val="00DD45AE"/>
    <w:rsid w:val="00DD569A"/>
    <w:rsid w:val="00E22F12"/>
    <w:rsid w:val="00E40E73"/>
    <w:rsid w:val="00E42F31"/>
    <w:rsid w:val="00E611EA"/>
    <w:rsid w:val="00E62742"/>
    <w:rsid w:val="00E62D7F"/>
    <w:rsid w:val="00EA2A8C"/>
    <w:rsid w:val="00EC281C"/>
    <w:rsid w:val="00ED5A09"/>
    <w:rsid w:val="00F40FBB"/>
    <w:rsid w:val="00F55EB5"/>
    <w:rsid w:val="00FC35E6"/>
    <w:rsid w:val="00FE5A10"/>
    <w:rsid w:val="13A43AC4"/>
    <w:rsid w:val="17C21CFB"/>
    <w:rsid w:val="2E166F0A"/>
    <w:rsid w:val="34FA6E46"/>
    <w:rsid w:val="411E5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link w:val="3"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  <w:lang w:eastAsia="en-US"/>
    </w:rPr>
  </w:style>
  <w:style w:type="character" w:customStyle="1" w:styleId="12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qFormat/>
    <w:locked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paragraph" w:customStyle="1" w:styleId="15">
    <w:name w:val="列出段落1"/>
    <w:basedOn w:val="1"/>
    <w:qFormat/>
    <w:uiPriority w:val="99"/>
    <w:pPr>
      <w:widowControl w:val="0"/>
      <w:ind w:firstLine="420" w:firstLineChars="200"/>
      <w:jc w:val="both"/>
    </w:pPr>
    <w:rPr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165</Words>
  <Characters>944</Characters>
  <Lines>7</Lines>
  <Paragraphs>2</Paragraphs>
  <TotalTime>4</TotalTime>
  <ScaleCrop>false</ScaleCrop>
  <LinksUpToDate>false</LinksUpToDate>
  <CharactersWithSpaces>1107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2015-03-13T07:36:00Z</dcterms:created>
  <dc:creator>KANG</dc:creator>
  <cp:lastModifiedBy>微笑的</cp:lastModifiedBy>
  <dcterms:modified xsi:type="dcterms:W3CDTF">2019-07-17T03:29:27Z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