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ascii="Arial" w:hAnsi="Arial" w:cs="Arial"/>
          <w:i w:val="0"/>
          <w:caps w:val="0"/>
          <w:color w:val="1E1E1E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E4E4E"/>
          <w:spacing w:val="0"/>
          <w:sz w:val="30"/>
          <w:szCs w:val="30"/>
          <w:bdr w:val="none" w:color="auto" w:sz="0" w:space="0"/>
          <w:shd w:val="clear" w:fill="FFFFFF"/>
        </w:rPr>
        <w:t>广东省泗安医院</w:t>
      </w:r>
      <w:r>
        <w:rPr>
          <w:rFonts w:ascii="黑体" w:hAnsi="宋体" w:eastAsia="黑体" w:cs="黑体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1E1E1E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81700" cy="3600450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normal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E4E4E"/>
          <w:spacing w:val="0"/>
          <w:sz w:val="30"/>
          <w:szCs w:val="30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0B45"/>
    <w:rsid w:val="212E0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2019-07-24T09:21:00Z</dcterms:created>
  <dc:creator>ASUS</dc:creator>
  <cp:lastModifiedBy>ASUS</cp:lastModifiedBy>
  <dcterms:modified xsi:type="dcterms:W3CDTF">2019-07-24T09:22:11Z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