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AFF"/>
        <w:spacing w:before="0" w:beforeAutospacing="0" w:after="0" w:afterAutospacing="0"/>
        <w:ind w:left="0" w:right="0" w:firstLine="281"/>
        <w:jc w:val="left"/>
        <w:rPr>
          <w:rFonts w:ascii="Arial" w:hAnsi="Arial" w:cs="Arial"/>
          <w:i w:val="0"/>
          <w:caps w:val="0"/>
          <w:color w:val="525252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525252"/>
          <w:spacing w:val="0"/>
          <w:kern w:val="0"/>
          <w:sz w:val="16"/>
          <w:szCs w:val="16"/>
          <w:bdr w:val="none" w:color="auto" w:sz="0" w:space="0"/>
          <w:shd w:val="clear" w:fill="F3FAFF"/>
          <w:lang w:val="en-US" w:eastAsia="zh-CN" w:bidi="ar"/>
        </w:rPr>
        <w:t>附：招聘专业和人数</w:t>
      </w:r>
    </w:p>
    <w:tbl>
      <w:tblPr>
        <w:tblpPr w:vertAnchor="text" w:tblpXSpec="left"/>
        <w:tblW w:w="5412" w:type="dxa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none" w:color="auto" w:sz="0" w:space="0"/>
          <w:insideV w:val="none" w:color="auto" w:sz="0" w:space="0"/>
        </w:tblBorders>
        <w:shd w:val="clear" w:color="auto" w:fill="F3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704"/>
        <w:gridCol w:w="1584"/>
        <w:gridCol w:w="102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26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525252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525252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本科（本二以上）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神径内科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+1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肛肠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放射介入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none" w:color="auto" w:sz="0" w:space="0"/>
            <w:insideV w:val="none" w:color="auto" w:sz="0" w:space="0"/>
          </w:tblBorders>
          <w:shd w:val="clear" w:color="auto" w:fill="F3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525252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A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F17"/>
    <w:rsid w:val="222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2019-08-29T01:40:00Z</dcterms:created>
  <dc:creator>张翠</dc:creator>
  <cp:lastModifiedBy>张翠</cp:lastModifiedBy>
  <dcterms:modified xsi:type="dcterms:W3CDTF">2019-08-29T01:42:24Z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