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590" w:lineRule="exact"/>
        <w:ind w:firstLine="320" w:firstLineChars="1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widowControl w:val="0"/>
        <w:spacing w:line="550" w:lineRule="exact"/>
        <w:ind w:left="2945" w:hanging="2944" w:hangingChars="818"/>
        <w:jc w:val="center"/>
        <w:rPr>
          <w:rFonts w:hint="eastAsia" w:ascii="黑体" w:hAnsi="黑体" w:eastAsia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Cs/>
          <w:sz w:val="36"/>
          <w:szCs w:val="36"/>
        </w:rPr>
        <w:t>成都市大邑县201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/>
          <w:bCs/>
          <w:sz w:val="36"/>
          <w:szCs w:val="36"/>
        </w:rPr>
        <w:t>年引进医疗卫生人才岗位表</w:t>
      </w:r>
    </w:p>
    <w:bookmarkEnd w:id="0"/>
    <w:tbl>
      <w:tblPr>
        <w:tblStyle w:val="6"/>
        <w:tblW w:w="14356" w:type="dxa"/>
        <w:tblInd w:w="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99"/>
        <w:gridCol w:w="1299"/>
        <w:gridCol w:w="850"/>
        <w:gridCol w:w="2876"/>
        <w:gridCol w:w="2179"/>
        <w:gridCol w:w="2273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eastAsia="黑体"/>
                <w:b/>
                <w:bCs/>
                <w:sz w:val="21"/>
                <w:szCs w:val="21"/>
              </w:rPr>
              <w:t>引才单位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1"/>
                <w:szCs w:val="21"/>
              </w:rPr>
            </w:pPr>
            <w:r>
              <w:rPr>
                <w:rFonts w:eastAsia="黑体"/>
                <w:b/>
                <w:bCs/>
                <w:sz w:val="21"/>
                <w:szCs w:val="21"/>
              </w:rPr>
              <w:t>引进</w:t>
            </w:r>
          </w:p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eastAsia="黑体"/>
                <w:b/>
                <w:bCs/>
                <w:sz w:val="21"/>
                <w:szCs w:val="21"/>
              </w:rPr>
              <w:t>岗位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eastAsia="黑体"/>
                <w:b/>
                <w:bCs/>
                <w:sz w:val="21"/>
                <w:szCs w:val="21"/>
              </w:rPr>
              <w:t>引进人数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代码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eastAsia="黑体"/>
                <w:b/>
                <w:bCs/>
                <w:sz w:val="21"/>
                <w:szCs w:val="21"/>
              </w:rPr>
              <w:t>专业要求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eastAsia="黑体"/>
                <w:b/>
                <w:bCs/>
                <w:sz w:val="21"/>
                <w:szCs w:val="21"/>
              </w:rPr>
              <w:t>岗位要求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其它条件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预计薪酬待遇（年）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县人民医院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专业技术岗位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03001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医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(药）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学类</w:t>
            </w:r>
          </w:p>
        </w:tc>
        <w:tc>
          <w:tcPr>
            <w:tcW w:w="217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普通高等教育硕士研究生及以上学历或者取得副高级及以上职称</w:t>
            </w:r>
          </w:p>
        </w:tc>
        <w:tc>
          <w:tcPr>
            <w:tcW w:w="2273" w:type="dxa"/>
            <w:vMerge w:val="restart"/>
            <w:vAlign w:val="center"/>
          </w:tcPr>
          <w:p>
            <w:pPr>
              <w:ind w:firstLine="210" w:firstLineChars="10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sz w:val="21"/>
                <w:szCs w:val="21"/>
              </w:rPr>
              <w:t>研究生年龄要求35岁以下(198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日以后出生)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博士学位研究生年龄在40周岁以下(197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日以后出生)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副高级及以上职称年龄要求在50岁以下(196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日以后出生)。</w:t>
            </w:r>
          </w:p>
          <w:p>
            <w:pPr>
              <w:ind w:firstLine="210" w:firstLineChars="10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/>
                <w:sz w:val="21"/>
                <w:szCs w:val="21"/>
              </w:rPr>
              <w:t>须持有与报考岗位专业相应的《毕业证书》、《学位证书》、《执业医师资格证》和相应资格证书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2020年毕业生需2020年7月31日取得）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</w:p>
        </w:tc>
        <w:tc>
          <w:tcPr>
            <w:tcW w:w="24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15-25万元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县第二医院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专业技术岗位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03002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医（药）学类</w:t>
            </w:r>
          </w:p>
        </w:tc>
        <w:tc>
          <w:tcPr>
            <w:tcW w:w="21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73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u w:val="single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县疾控中心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专业技术岗位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0300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卫生检验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卫生检验与检疫、</w:t>
            </w:r>
            <w:r>
              <w:rPr>
                <w:rFonts w:hint="eastAsia" w:ascii="宋体" w:hAnsi="宋体"/>
                <w:sz w:val="21"/>
                <w:szCs w:val="21"/>
              </w:rPr>
              <w:t>流行病与卫生统计学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、劳动卫生与环境卫生学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普通高等教育硕士研究生及以上学历</w:t>
            </w:r>
          </w:p>
        </w:tc>
        <w:tc>
          <w:tcPr>
            <w:tcW w:w="2273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u w:val="single"/>
              </w:rPr>
            </w:pP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4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合计共需引进人数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273" w:type="dxa"/>
            <w:vAlign w:val="top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u w:val="single"/>
              </w:rPr>
            </w:pP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360" w:lineRule="auto"/>
        <w:ind w:right="0" w:rightChars="0"/>
        <w:textAlignment w:val="auto"/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10" w:rightChars="100"/>
      <w:rPr>
        <w:rStyle w:val="9"/>
        <w:rFonts w:hint="eastAsia" w:ascii="宋体" w:hAnsi="宋体" w:eastAsia="宋体"/>
        <w:sz w:val="28"/>
        <w:szCs w:val="28"/>
      </w:rPr>
    </w:pPr>
    <w:r>
      <w:rPr>
        <w:rStyle w:val="9"/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sz w:val="28"/>
        <w:szCs w:val="28"/>
      </w:rPr>
      <w:t>－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95"/>
  <w:drawingGridVerticalSpacing w:val="20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B2602"/>
    <w:rsid w:val="0AB33988"/>
    <w:rsid w:val="0B2E556C"/>
    <w:rsid w:val="0B9C45EB"/>
    <w:rsid w:val="0C2D3508"/>
    <w:rsid w:val="0EC83ED4"/>
    <w:rsid w:val="0F240E87"/>
    <w:rsid w:val="116B392C"/>
    <w:rsid w:val="1384048C"/>
    <w:rsid w:val="146D5E6B"/>
    <w:rsid w:val="14801024"/>
    <w:rsid w:val="15D71921"/>
    <w:rsid w:val="16432748"/>
    <w:rsid w:val="1A031190"/>
    <w:rsid w:val="1C8B2602"/>
    <w:rsid w:val="20047215"/>
    <w:rsid w:val="21524C8F"/>
    <w:rsid w:val="243E4FB3"/>
    <w:rsid w:val="25341A5E"/>
    <w:rsid w:val="280A193D"/>
    <w:rsid w:val="2C916C34"/>
    <w:rsid w:val="2D7B44EA"/>
    <w:rsid w:val="2D994667"/>
    <w:rsid w:val="2DD814E6"/>
    <w:rsid w:val="2F326C9E"/>
    <w:rsid w:val="30902212"/>
    <w:rsid w:val="33176AA7"/>
    <w:rsid w:val="33AC16EC"/>
    <w:rsid w:val="39E166E7"/>
    <w:rsid w:val="3B422A90"/>
    <w:rsid w:val="426D3D1E"/>
    <w:rsid w:val="432654CE"/>
    <w:rsid w:val="44B2405A"/>
    <w:rsid w:val="47AB214E"/>
    <w:rsid w:val="47EC7DAE"/>
    <w:rsid w:val="4960704B"/>
    <w:rsid w:val="4AD4108B"/>
    <w:rsid w:val="51407ADD"/>
    <w:rsid w:val="5219712D"/>
    <w:rsid w:val="522233F0"/>
    <w:rsid w:val="53D4146C"/>
    <w:rsid w:val="54133BBF"/>
    <w:rsid w:val="548C4550"/>
    <w:rsid w:val="5837504F"/>
    <w:rsid w:val="586C13DA"/>
    <w:rsid w:val="5AEF2177"/>
    <w:rsid w:val="5B8252C1"/>
    <w:rsid w:val="5BC115DC"/>
    <w:rsid w:val="5D5D7E5E"/>
    <w:rsid w:val="60006DDB"/>
    <w:rsid w:val="61D71EDE"/>
    <w:rsid w:val="63C35FEF"/>
    <w:rsid w:val="652D4971"/>
    <w:rsid w:val="65A9571B"/>
    <w:rsid w:val="661A6E42"/>
    <w:rsid w:val="66746544"/>
    <w:rsid w:val="66CB479E"/>
    <w:rsid w:val="69930DE1"/>
    <w:rsid w:val="6BB435F1"/>
    <w:rsid w:val="717A0CC5"/>
    <w:rsid w:val="72C215D4"/>
    <w:rsid w:val="73A95F72"/>
    <w:rsid w:val="78C474F7"/>
    <w:rsid w:val="7B8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000000"/>
      <w:u w:val="none"/>
    </w:rPr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yperlink"/>
    <w:basedOn w:val="7"/>
    <w:qFormat/>
    <w:uiPriority w:val="0"/>
    <w:rPr>
      <w:color w:val="000000"/>
      <w:u w:val="none"/>
    </w:rPr>
  </w:style>
  <w:style w:type="character" w:styleId="13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Keyboard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5">
    <w:name w:val="HTML Sampl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hover"/>
    <w:basedOn w:val="7"/>
    <w:qFormat/>
    <w:uiPriority w:val="0"/>
    <w:rPr>
      <w:shd w:val="clear" w:fill="73F3FE"/>
    </w:rPr>
  </w:style>
  <w:style w:type="character" w:customStyle="1" w:styleId="17">
    <w:name w:val="hover1"/>
    <w:basedOn w:val="7"/>
    <w:qFormat/>
    <w:uiPriority w:val="0"/>
  </w:style>
  <w:style w:type="character" w:customStyle="1" w:styleId="18">
    <w:name w:val="hover2"/>
    <w:basedOn w:val="7"/>
    <w:qFormat/>
    <w:uiPriority w:val="0"/>
    <w:rPr>
      <w:shd w:val="clear" w:fill="73F3FE"/>
    </w:rPr>
  </w:style>
  <w:style w:type="character" w:customStyle="1" w:styleId="19">
    <w:name w:val="hover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renshike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2018-09-29T01:05:00Z</dcterms:created>
  <dc:creator>fhm</dc:creator>
  <cp:lastModifiedBy>Administrator</cp:lastModifiedBy>
  <cp:lastPrinted>2019-09-12T03:53:00Z</cp:lastPrinted>
  <dcterms:modified xsi:type="dcterms:W3CDTF">2019-09-18T02:49:43Z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